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172F49" w:rsidRPr="00F67B0A" w:rsidTr="00411641">
        <w:trPr>
          <w:cantSplit/>
          <w:trHeight w:val="277"/>
        </w:trPr>
        <w:tc>
          <w:tcPr>
            <w:tcW w:w="1276" w:type="dxa"/>
            <w:vMerge w:val="restart"/>
          </w:tcPr>
          <w:p w:rsidR="00172F49" w:rsidRPr="00F67B0A" w:rsidRDefault="00172F49" w:rsidP="00172F49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</w:rPr>
            </w:pPr>
            <w:bookmarkStart w:id="0" w:name="_Toc119910692"/>
            <w:r w:rsidRPr="00F67B0A">
              <w:rPr>
                <w:rFonts w:eastAsia="Calibri" w:cs="Times New Roman"/>
                <w:noProof/>
                <w:lang w:eastAsia="ru-RU"/>
              </w:rPr>
              <w:drawing>
                <wp:inline distT="0" distB="0" distL="0" distR="0" wp14:anchorId="28BE0447" wp14:editId="1CB6E439">
                  <wp:extent cx="580232" cy="819150"/>
                  <wp:effectExtent l="19050" t="0" r="0" b="0"/>
                  <wp:docPr id="2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18"/>
              </w:rPr>
            </w:pPr>
            <w:r w:rsidRPr="00F67B0A">
              <w:rPr>
                <w:rFonts w:eastAsia="Calibri" w:cs="Times New Roman"/>
                <w:sz w:val="18"/>
              </w:rPr>
              <w:t>МИНОБРНАУКИ РОССИИ</w:t>
            </w:r>
          </w:p>
          <w:p w:rsidR="00172F49" w:rsidRPr="00F67B0A" w:rsidRDefault="00172F49" w:rsidP="00172F49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F67B0A">
              <w:rPr>
                <w:rFonts w:eastAsia="Calibri" w:cs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172F49" w:rsidRPr="00F67B0A" w:rsidRDefault="00172F49" w:rsidP="00172F49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 w:val="18"/>
                <w:szCs w:val="20"/>
              </w:rPr>
            </w:pPr>
            <w:r w:rsidRPr="00F67B0A">
              <w:rPr>
                <w:rFonts w:eastAsia="Calibri" w:cs="Times New Roman"/>
                <w:sz w:val="18"/>
                <w:szCs w:val="20"/>
              </w:rPr>
              <w:t>высшего образования</w:t>
            </w:r>
          </w:p>
          <w:p w:rsidR="00172F49" w:rsidRPr="00F67B0A" w:rsidRDefault="00172F49" w:rsidP="00172F49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b/>
                <w:sz w:val="18"/>
                <w:szCs w:val="20"/>
              </w:rPr>
            </w:pPr>
            <w:r w:rsidRPr="00F67B0A">
              <w:rPr>
                <w:rFonts w:eastAsia="Calibri" w:cs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172F49" w:rsidRPr="00F67B0A" w:rsidRDefault="00172F49" w:rsidP="00172F49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b/>
              </w:rPr>
            </w:pPr>
            <w:r w:rsidRPr="00F67B0A">
              <w:rPr>
                <w:rFonts w:eastAsia="Calibri" w:cs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172F49" w:rsidRPr="00F67B0A" w:rsidTr="00411641">
        <w:trPr>
          <w:cantSplit/>
          <w:trHeight w:val="276"/>
        </w:trPr>
        <w:tc>
          <w:tcPr>
            <w:tcW w:w="1276" w:type="dxa"/>
            <w:vMerge/>
          </w:tcPr>
          <w:p w:rsidR="00172F49" w:rsidRPr="00F67B0A" w:rsidRDefault="00172F49" w:rsidP="00172F49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noProof/>
              </w:rPr>
            </w:pPr>
          </w:p>
        </w:tc>
        <w:tc>
          <w:tcPr>
            <w:tcW w:w="8247" w:type="dxa"/>
            <w:vAlign w:val="center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zCs w:val="21"/>
              </w:rPr>
            </w:pPr>
            <w:r w:rsidRPr="00F67B0A">
              <w:rPr>
                <w:rFonts w:eastAsia="Calibri" w:cs="Times New Roman"/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261"/>
        <w:gridCol w:w="822"/>
        <w:gridCol w:w="276"/>
        <w:gridCol w:w="6336"/>
      </w:tblGrid>
      <w:tr w:rsidR="00172F49" w:rsidRPr="00F67B0A" w:rsidTr="00411641">
        <w:trPr>
          <w:trHeight w:val="371"/>
        </w:trPr>
        <w:tc>
          <w:tcPr>
            <w:tcW w:w="1685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24"/>
              </w:rPr>
            </w:pPr>
          </w:p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24"/>
              </w:rPr>
            </w:pPr>
            <w:r w:rsidRPr="00F67B0A">
              <w:rPr>
                <w:sz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172F49" w:rsidRPr="00F67B0A" w:rsidRDefault="00172F49" w:rsidP="00172F49">
            <w:pPr>
              <w:spacing w:line="240" w:lineRule="auto"/>
              <w:ind w:left="-125" w:right="-250" w:firstLine="0"/>
              <w:contextualSpacing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jc w:val="center"/>
            </w:pPr>
            <w:r w:rsidRPr="00F67B0A">
              <w:t>Р</w:t>
            </w:r>
          </w:p>
        </w:tc>
        <w:tc>
          <w:tcPr>
            <w:tcW w:w="283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</w:pPr>
            <w:r w:rsidRPr="00F67B0A">
              <w:rPr>
                <w:sz w:val="22"/>
              </w:rPr>
              <w:t>Международного промышленного менеджмента и коммуникации</w:t>
            </w:r>
          </w:p>
        </w:tc>
      </w:tr>
      <w:tr w:rsidR="00F67B0A" w:rsidRPr="00F67B0A" w:rsidTr="00411641">
        <w:trPr>
          <w:trHeight w:val="130"/>
        </w:trPr>
        <w:tc>
          <w:tcPr>
            <w:tcW w:w="1685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172F49" w:rsidRPr="00F67B0A" w:rsidRDefault="00172F49" w:rsidP="00172F49">
            <w:pPr>
              <w:spacing w:line="240" w:lineRule="auto"/>
              <w:ind w:left="-125" w:right="-250" w:firstLine="0"/>
              <w:contextualSpacing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6"/>
              </w:rPr>
            </w:pPr>
            <w:r w:rsidRPr="00F67B0A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6"/>
              </w:rPr>
            </w:pPr>
            <w:r w:rsidRPr="00F67B0A">
              <w:rPr>
                <w:sz w:val="16"/>
              </w:rPr>
              <w:t>наименование</w:t>
            </w:r>
          </w:p>
        </w:tc>
      </w:tr>
      <w:tr w:rsidR="00172F49" w:rsidRPr="00F67B0A" w:rsidTr="00411641">
        <w:trPr>
          <w:trHeight w:val="143"/>
        </w:trPr>
        <w:tc>
          <w:tcPr>
            <w:tcW w:w="1685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24"/>
              </w:rPr>
            </w:pPr>
            <w:r w:rsidRPr="00F67B0A">
              <w:rPr>
                <w:sz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172F49" w:rsidRPr="00F67B0A" w:rsidRDefault="00172F49" w:rsidP="00172F49">
            <w:pPr>
              <w:spacing w:line="240" w:lineRule="auto"/>
              <w:ind w:left="-125" w:right="-250" w:firstLine="0"/>
              <w:contextualSpacing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jc w:val="center"/>
            </w:pPr>
            <w:r w:rsidRPr="00F67B0A">
              <w:t>Р1</w:t>
            </w:r>
          </w:p>
        </w:tc>
        <w:tc>
          <w:tcPr>
            <w:tcW w:w="283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22"/>
              </w:rPr>
            </w:pPr>
            <w:r w:rsidRPr="00F67B0A">
              <w:rPr>
                <w:sz w:val="22"/>
              </w:rPr>
              <w:t>Менеджмент организации</w:t>
            </w:r>
          </w:p>
        </w:tc>
      </w:tr>
      <w:tr w:rsidR="00F67B0A" w:rsidRPr="00F67B0A" w:rsidTr="00411641">
        <w:trPr>
          <w:trHeight w:val="146"/>
        </w:trPr>
        <w:tc>
          <w:tcPr>
            <w:tcW w:w="1685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172F49" w:rsidRPr="00F67B0A" w:rsidRDefault="00172F49" w:rsidP="00172F49">
            <w:pPr>
              <w:spacing w:line="240" w:lineRule="auto"/>
              <w:ind w:left="-125" w:right="-250" w:firstLine="0"/>
              <w:contextualSpacing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6"/>
              </w:rPr>
            </w:pPr>
            <w:r w:rsidRPr="00F67B0A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16"/>
              </w:rPr>
            </w:pPr>
            <w:r w:rsidRPr="00F67B0A">
              <w:rPr>
                <w:sz w:val="16"/>
              </w:rPr>
              <w:t>наименование</w:t>
            </w:r>
          </w:p>
        </w:tc>
      </w:tr>
      <w:tr w:rsidR="00F67B0A" w:rsidRPr="00F67B0A" w:rsidTr="00411641">
        <w:trPr>
          <w:trHeight w:val="149"/>
        </w:trPr>
        <w:tc>
          <w:tcPr>
            <w:tcW w:w="1685" w:type="dxa"/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24"/>
              </w:rPr>
            </w:pPr>
            <w:r w:rsidRPr="00F67B0A">
              <w:rPr>
                <w:sz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172F49" w:rsidRPr="00F67B0A" w:rsidRDefault="00172F49" w:rsidP="00172F49">
            <w:pPr>
              <w:spacing w:line="240" w:lineRule="auto"/>
              <w:ind w:left="-125" w:right="-250" w:firstLine="0"/>
              <w:contextualSpacing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172F49" w:rsidRPr="00F67B0A" w:rsidRDefault="00172F49" w:rsidP="00172F49">
            <w:pPr>
              <w:spacing w:line="240" w:lineRule="auto"/>
              <w:ind w:firstLine="0"/>
              <w:contextualSpacing/>
              <w:rPr>
                <w:sz w:val="22"/>
              </w:rPr>
            </w:pPr>
            <w:r w:rsidRPr="00F67B0A">
              <w:rPr>
                <w:sz w:val="22"/>
              </w:rPr>
              <w:t>Управление проектами</w:t>
            </w:r>
          </w:p>
        </w:tc>
      </w:tr>
    </w:tbl>
    <w:p w:rsidR="00172F49" w:rsidRPr="00F67B0A" w:rsidRDefault="00172F49" w:rsidP="00172F49">
      <w:pPr>
        <w:spacing w:after="160" w:line="240" w:lineRule="auto"/>
        <w:ind w:firstLine="0"/>
        <w:contextualSpacing/>
        <w:rPr>
          <w:rFonts w:eastAsia="Calibri" w:cs="Times New Roman"/>
          <w:sz w:val="24"/>
          <w:szCs w:val="24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 w:val="24"/>
          <w:szCs w:val="24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 w:val="24"/>
          <w:szCs w:val="24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 w:val="24"/>
          <w:szCs w:val="24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 w:val="24"/>
          <w:szCs w:val="24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 w:val="24"/>
          <w:szCs w:val="24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 w:val="40"/>
        </w:rPr>
      </w:pPr>
      <w:r w:rsidRPr="00F67B0A">
        <w:rPr>
          <w:rFonts w:eastAsia="Calibri" w:cs="Times New Roman"/>
          <w:sz w:val="40"/>
        </w:rPr>
        <w:t>РЕФЕРАТ</w:t>
      </w: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 w:val="40"/>
        </w:rPr>
      </w:pPr>
      <w:r w:rsidRPr="00F67B0A">
        <w:rPr>
          <w:rFonts w:eastAsia="Calibri" w:cs="Times New Roman"/>
          <w:sz w:val="40"/>
        </w:rPr>
        <w:t>на тему: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355"/>
      </w:tblGrid>
      <w:tr w:rsidR="00172F49" w:rsidRPr="00F67B0A" w:rsidTr="00411641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2F49" w:rsidRPr="00F67B0A" w:rsidRDefault="00E47958" w:rsidP="00E47958">
            <w:pPr>
              <w:spacing w:line="240" w:lineRule="auto"/>
              <w:ind w:firstLine="0"/>
              <w:contextualSpacing/>
              <w:jc w:val="center"/>
              <w:rPr>
                <w:b/>
                <w:sz w:val="40"/>
              </w:rPr>
            </w:pPr>
            <w:r w:rsidRPr="00F67B0A">
              <w:rPr>
                <w:b/>
                <w:sz w:val="40"/>
              </w:rPr>
              <w:t xml:space="preserve">Оценка ресурсов и длительности операций, </w:t>
            </w:r>
          </w:p>
        </w:tc>
      </w:tr>
      <w:tr w:rsidR="00F67B0A" w:rsidRPr="00F67B0A" w:rsidTr="00411641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2F49" w:rsidRPr="00F67B0A" w:rsidRDefault="00E47958" w:rsidP="00526CDF">
            <w:pPr>
              <w:spacing w:line="240" w:lineRule="auto"/>
              <w:ind w:firstLine="0"/>
              <w:contextualSpacing/>
              <w:jc w:val="center"/>
              <w:rPr>
                <w:b/>
                <w:sz w:val="40"/>
              </w:rPr>
            </w:pPr>
            <w:r w:rsidRPr="00F67B0A">
              <w:rPr>
                <w:b/>
                <w:sz w:val="40"/>
              </w:rPr>
              <w:t xml:space="preserve">разработка расписания проекта: основные </w:t>
            </w:r>
          </w:p>
        </w:tc>
      </w:tr>
      <w:tr w:rsidR="00F67B0A" w:rsidRPr="00F67B0A" w:rsidTr="00411641">
        <w:tc>
          <w:tcPr>
            <w:tcW w:w="10115" w:type="dxa"/>
            <w:tcBorders>
              <w:left w:val="nil"/>
              <w:right w:val="nil"/>
            </w:tcBorders>
          </w:tcPr>
          <w:p w:rsidR="00172F49" w:rsidRPr="00F67B0A" w:rsidRDefault="00526CDF" w:rsidP="00172F49">
            <w:pPr>
              <w:spacing w:line="240" w:lineRule="auto"/>
              <w:ind w:firstLine="0"/>
              <w:contextualSpacing/>
              <w:jc w:val="center"/>
              <w:rPr>
                <w:b/>
                <w:sz w:val="40"/>
              </w:rPr>
            </w:pPr>
            <w:r w:rsidRPr="00F67B0A">
              <w:rPr>
                <w:b/>
                <w:sz w:val="40"/>
              </w:rPr>
              <w:t xml:space="preserve">методы </w:t>
            </w:r>
            <w:r w:rsidR="00E47958" w:rsidRPr="00F67B0A">
              <w:rPr>
                <w:b/>
                <w:sz w:val="40"/>
              </w:rPr>
              <w:t>и результаты</w:t>
            </w:r>
          </w:p>
        </w:tc>
      </w:tr>
    </w:tbl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 w:val="40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Cs w:val="28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Cs w:val="28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Cs w:val="28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rPr>
          <w:rFonts w:eastAsia="Calibri" w:cs="Times New Roman"/>
          <w:sz w:val="32"/>
          <w:szCs w:val="28"/>
        </w:rPr>
      </w:pPr>
    </w:p>
    <w:tbl>
      <w:tblPr>
        <w:tblStyle w:val="11"/>
        <w:tblW w:w="5501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5"/>
        <w:gridCol w:w="853"/>
        <w:gridCol w:w="388"/>
        <w:gridCol w:w="965"/>
        <w:gridCol w:w="236"/>
        <w:gridCol w:w="1404"/>
      </w:tblGrid>
      <w:tr w:rsidR="00172F49" w:rsidRPr="00F67B0A" w:rsidTr="00E47958">
        <w:trPr>
          <w:trHeight w:val="292"/>
        </w:trPr>
        <w:tc>
          <w:tcPr>
            <w:tcW w:w="3861" w:type="dxa"/>
            <w:gridSpan w:val="4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</w:pPr>
            <w:r w:rsidRPr="00F67B0A">
              <w:t>Выполнил студент группы</w:t>
            </w:r>
          </w:p>
        </w:tc>
        <w:tc>
          <w:tcPr>
            <w:tcW w:w="236" w:type="dxa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172F49" w:rsidRPr="00F67B0A" w:rsidRDefault="00E47958" w:rsidP="00172F49">
            <w:pPr>
              <w:tabs>
                <w:tab w:val="left" w:pos="5670"/>
              </w:tabs>
              <w:spacing w:line="240" w:lineRule="auto"/>
              <w:ind w:left="-344" w:firstLine="344"/>
              <w:contextualSpacing/>
              <w:jc w:val="center"/>
            </w:pPr>
            <w:r w:rsidRPr="00F67B0A">
              <w:t>И4</w:t>
            </w:r>
            <w:r w:rsidR="00172F49" w:rsidRPr="00F67B0A">
              <w:t>М41</w:t>
            </w:r>
          </w:p>
        </w:tc>
      </w:tr>
      <w:tr w:rsidR="00F67B0A" w:rsidRPr="00F67B0A" w:rsidTr="00E47958">
        <w:trPr>
          <w:trHeight w:val="349"/>
        </w:trPr>
        <w:tc>
          <w:tcPr>
            <w:tcW w:w="5501" w:type="dxa"/>
            <w:gridSpan w:val="6"/>
            <w:tcBorders>
              <w:bottom w:val="single" w:sz="4" w:space="0" w:color="auto"/>
            </w:tcBorders>
          </w:tcPr>
          <w:p w:rsidR="00172F49" w:rsidRPr="00F67B0A" w:rsidRDefault="00E47958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  <w:jc w:val="center"/>
            </w:pPr>
            <w:r w:rsidRPr="00F67B0A">
              <w:t>Пономарев С.Д.</w:t>
            </w:r>
          </w:p>
        </w:tc>
      </w:tr>
      <w:tr w:rsidR="00F67B0A" w:rsidRPr="00F67B0A" w:rsidTr="00E47958">
        <w:trPr>
          <w:trHeight w:val="276"/>
        </w:trPr>
        <w:tc>
          <w:tcPr>
            <w:tcW w:w="5501" w:type="dxa"/>
            <w:gridSpan w:val="6"/>
            <w:tcBorders>
              <w:top w:val="single" w:sz="4" w:space="0" w:color="auto"/>
            </w:tcBorders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  <w:jc w:val="center"/>
              <w:rPr>
                <w:vertAlign w:val="superscript"/>
              </w:rPr>
            </w:pPr>
            <w:r w:rsidRPr="00F67B0A">
              <w:rPr>
                <w:vertAlign w:val="superscript"/>
              </w:rPr>
              <w:t>Фамилия И.О.</w:t>
            </w:r>
          </w:p>
        </w:tc>
      </w:tr>
      <w:tr w:rsidR="00F67B0A" w:rsidRPr="00F67B0A" w:rsidTr="00E47958">
        <w:trPr>
          <w:trHeight w:val="308"/>
        </w:trPr>
        <w:tc>
          <w:tcPr>
            <w:tcW w:w="5501" w:type="dxa"/>
            <w:gridSpan w:val="6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  <w:jc w:val="right"/>
            </w:pPr>
            <w:r w:rsidRPr="00F67B0A">
              <w:rPr>
                <w:b/>
              </w:rPr>
              <w:t>ПРЕПОДАВАТЕЛЬ</w:t>
            </w:r>
          </w:p>
        </w:tc>
      </w:tr>
      <w:tr w:rsidR="00172F49" w:rsidRPr="00F67B0A" w:rsidTr="00E47958">
        <w:trPr>
          <w:trHeight w:val="292"/>
        </w:trPr>
        <w:tc>
          <w:tcPr>
            <w:tcW w:w="2508" w:type="dxa"/>
            <w:gridSpan w:val="2"/>
            <w:tcBorders>
              <w:bottom w:val="single" w:sz="4" w:space="0" w:color="auto"/>
            </w:tcBorders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  <w:jc w:val="center"/>
            </w:pPr>
            <w:proofErr w:type="spellStart"/>
            <w:r w:rsidRPr="00F67B0A">
              <w:t>Стешин</w:t>
            </w:r>
            <w:proofErr w:type="spellEnd"/>
            <w:r w:rsidRPr="00F67B0A">
              <w:t xml:space="preserve"> А.И.</w:t>
            </w:r>
          </w:p>
        </w:tc>
        <w:tc>
          <w:tcPr>
            <w:tcW w:w="388" w:type="dxa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</w:pPr>
          </w:p>
        </w:tc>
      </w:tr>
      <w:tr w:rsidR="00F67B0A" w:rsidRPr="00F67B0A" w:rsidTr="00E47958">
        <w:trPr>
          <w:trHeight w:val="292"/>
        </w:trPr>
        <w:tc>
          <w:tcPr>
            <w:tcW w:w="5501" w:type="dxa"/>
            <w:gridSpan w:val="6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vertAlign w:val="superscript"/>
              </w:rPr>
            </w:pPr>
            <w:r w:rsidRPr="00F67B0A"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172F49" w:rsidRPr="00F67B0A" w:rsidTr="00E47958">
        <w:trPr>
          <w:trHeight w:val="292"/>
        </w:trPr>
        <w:tc>
          <w:tcPr>
            <w:tcW w:w="1655" w:type="dxa"/>
            <w:vAlign w:val="bottom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</w:pPr>
            <w:r w:rsidRPr="00F67B0A"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vAlign w:val="bottom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sz w:val="18"/>
              </w:rPr>
            </w:pPr>
          </w:p>
        </w:tc>
        <w:tc>
          <w:tcPr>
            <w:tcW w:w="1404" w:type="dxa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</w:pPr>
          </w:p>
        </w:tc>
      </w:tr>
      <w:tr w:rsidR="00F67B0A" w:rsidRPr="00F67B0A" w:rsidTr="00E47958">
        <w:trPr>
          <w:trHeight w:val="409"/>
        </w:trPr>
        <w:tc>
          <w:tcPr>
            <w:tcW w:w="1655" w:type="dxa"/>
            <w:vAlign w:val="bottom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</w:pPr>
            <w:r w:rsidRPr="00F67B0A"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  <w:rPr>
                <w:sz w:val="18"/>
              </w:rPr>
            </w:pPr>
          </w:p>
        </w:tc>
        <w:tc>
          <w:tcPr>
            <w:tcW w:w="1404" w:type="dxa"/>
            <w:vAlign w:val="bottom"/>
          </w:tcPr>
          <w:p w:rsidR="00172F49" w:rsidRPr="00F67B0A" w:rsidRDefault="00172F49" w:rsidP="00172F49">
            <w:pPr>
              <w:tabs>
                <w:tab w:val="left" w:pos="5670"/>
              </w:tabs>
              <w:spacing w:line="240" w:lineRule="auto"/>
              <w:ind w:firstLine="0"/>
              <w:contextualSpacing/>
            </w:pPr>
            <w:r w:rsidRPr="00F67B0A">
              <w:t>2019г.</w:t>
            </w:r>
          </w:p>
        </w:tc>
      </w:tr>
    </w:tbl>
    <w:p w:rsidR="00172F49" w:rsidRPr="00F67B0A" w:rsidRDefault="00172F49" w:rsidP="00172F49">
      <w:pPr>
        <w:tabs>
          <w:tab w:val="left" w:pos="5670"/>
        </w:tabs>
        <w:spacing w:after="160" w:line="240" w:lineRule="auto"/>
        <w:ind w:left="5387" w:firstLine="0"/>
        <w:contextualSpacing/>
        <w:rPr>
          <w:rFonts w:eastAsia="Calibri" w:cs="Times New Roman"/>
          <w:sz w:val="36"/>
          <w:szCs w:val="28"/>
        </w:rPr>
      </w:pPr>
    </w:p>
    <w:p w:rsidR="002C2D82" w:rsidRPr="00F67B0A" w:rsidRDefault="002C2D82" w:rsidP="00172F49">
      <w:pPr>
        <w:tabs>
          <w:tab w:val="left" w:pos="5670"/>
        </w:tabs>
        <w:spacing w:after="160" w:line="240" w:lineRule="auto"/>
        <w:ind w:left="5387" w:firstLine="0"/>
        <w:contextualSpacing/>
        <w:rPr>
          <w:rFonts w:eastAsia="Calibri" w:cs="Times New Roman"/>
          <w:sz w:val="36"/>
          <w:szCs w:val="28"/>
        </w:rPr>
      </w:pPr>
    </w:p>
    <w:p w:rsidR="00BB692D" w:rsidRPr="00F67B0A" w:rsidRDefault="00BB692D" w:rsidP="00172F49">
      <w:pPr>
        <w:tabs>
          <w:tab w:val="left" w:pos="5670"/>
        </w:tabs>
        <w:spacing w:after="160" w:line="240" w:lineRule="auto"/>
        <w:ind w:left="5387" w:firstLine="0"/>
        <w:contextualSpacing/>
        <w:rPr>
          <w:rFonts w:eastAsia="Calibri" w:cs="Times New Roman"/>
          <w:sz w:val="36"/>
          <w:szCs w:val="28"/>
        </w:rPr>
      </w:pP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Cs w:val="28"/>
        </w:rPr>
      </w:pPr>
      <w:r w:rsidRPr="00F67B0A">
        <w:rPr>
          <w:rFonts w:eastAsia="Calibri" w:cs="Times New Roman"/>
          <w:szCs w:val="28"/>
        </w:rPr>
        <w:t>САНКТ-ПЕТЕРБУРГ</w:t>
      </w:r>
    </w:p>
    <w:p w:rsidR="00172F49" w:rsidRPr="00F67B0A" w:rsidRDefault="00172F49" w:rsidP="00172F49">
      <w:pPr>
        <w:spacing w:after="160" w:line="240" w:lineRule="auto"/>
        <w:ind w:firstLine="0"/>
        <w:contextualSpacing/>
        <w:jc w:val="center"/>
        <w:rPr>
          <w:rFonts w:eastAsia="Calibri" w:cs="Times New Roman"/>
          <w:szCs w:val="28"/>
        </w:rPr>
      </w:pPr>
      <w:r w:rsidRPr="00F67B0A">
        <w:rPr>
          <w:rFonts w:eastAsia="Calibri" w:cs="Times New Roman"/>
          <w:szCs w:val="28"/>
        </w:rPr>
        <w:t>2019</w:t>
      </w:r>
      <w:bookmarkEnd w:id="0"/>
    </w:p>
    <w:p w:rsidR="00172F49" w:rsidRPr="00F67B0A" w:rsidRDefault="00172F49" w:rsidP="00172F49">
      <w:pPr>
        <w:spacing w:after="160" w:line="259" w:lineRule="auto"/>
        <w:ind w:firstLine="0"/>
        <w:jc w:val="left"/>
        <w:rPr>
          <w:rFonts w:eastAsia="Calibri" w:cs="Times New Roman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Cs w:val="22"/>
          <w:lang w:eastAsia="en-US"/>
        </w:rPr>
        <w:id w:val="-450246226"/>
        <w:docPartObj>
          <w:docPartGallery w:val="Table of Contents"/>
          <w:docPartUnique/>
        </w:docPartObj>
      </w:sdtPr>
      <w:sdtEndPr/>
      <w:sdtContent>
        <w:p w:rsidR="003B320A" w:rsidRPr="00F67B0A" w:rsidRDefault="00172F49" w:rsidP="001B5327">
          <w:pPr>
            <w:pStyle w:val="a7"/>
            <w:spacing w:line="240" w:lineRule="auto"/>
            <w:jc w:val="center"/>
            <w:rPr>
              <w:rFonts w:ascii="Times New Roman" w:hAnsi="Times New Roman" w:cs="Times New Roman"/>
              <w:b w:val="0"/>
              <w:bCs w:val="0"/>
              <w:color w:val="auto"/>
              <w:szCs w:val="32"/>
            </w:rPr>
          </w:pPr>
          <w:r w:rsidRPr="00F67B0A">
            <w:rPr>
              <w:rFonts w:ascii="Times New Roman" w:hAnsi="Times New Roman" w:cs="Times New Roman"/>
              <w:b w:val="0"/>
              <w:bCs w:val="0"/>
              <w:color w:val="auto"/>
              <w:szCs w:val="32"/>
            </w:rPr>
            <w:t>СОДЕРЖАНИЕ</w:t>
          </w:r>
        </w:p>
        <w:p w:rsidR="00E11D0B" w:rsidRDefault="003B320A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F67B0A">
            <w:rPr>
              <w:rFonts w:cs="Times New Roman"/>
            </w:rPr>
            <w:fldChar w:fldCharType="begin"/>
          </w:r>
          <w:r w:rsidRPr="00F67B0A">
            <w:rPr>
              <w:rFonts w:cs="Times New Roman"/>
            </w:rPr>
            <w:instrText xml:space="preserve"> TOC \o "1-3" \h \z \u </w:instrText>
          </w:r>
          <w:r w:rsidRPr="00F67B0A">
            <w:rPr>
              <w:rFonts w:cs="Times New Roman"/>
            </w:rPr>
            <w:fldChar w:fldCharType="separate"/>
          </w:r>
          <w:hyperlink w:anchor="_Toc8082056" w:history="1">
            <w:r w:rsidR="00E11D0B" w:rsidRPr="001F711A">
              <w:rPr>
                <w:rStyle w:val="a8"/>
                <w:rFonts w:cs="Times New Roman"/>
                <w:noProof/>
              </w:rPr>
              <w:t>ВВЕДЕНИЕ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_Toc8082056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3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57" w:history="1">
            <w:r w:rsidR="00E11D0B" w:rsidRPr="001F711A">
              <w:rPr>
                <w:rStyle w:val="a8"/>
                <w:rFonts w:eastAsia="Calibri" w:cs="Times New Roman"/>
                <w:noProof/>
              </w:rPr>
              <w:t>1 ПРОЦЕССЫ УПРАВЛЕНИЯ ПРОЕКТОМ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_Toc8082057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4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58" w:history="1">
            <w:r w:rsidR="00E11D0B" w:rsidRPr="001F711A">
              <w:rPr>
                <w:rStyle w:val="a8"/>
                <w:rFonts w:eastAsia="Calibri" w:cs="Times New Roman"/>
                <w:noProof/>
              </w:rPr>
              <w:t>2 ОПРЕДЕЛЕНИЕ СОСТАВА ОПЕРАЦИИ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_Toc8082058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7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59" w:history="1">
            <w:r w:rsidR="00E11D0B" w:rsidRPr="001F711A">
              <w:rPr>
                <w:rStyle w:val="a8"/>
                <w:rFonts w:cs="Times New Roman"/>
                <w:noProof/>
              </w:rPr>
              <w:t>2.1 Инструменты и методы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_Toc8082059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7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0" w:history="1">
            <w:r w:rsidR="00E11D0B" w:rsidRPr="001F711A">
              <w:rPr>
                <w:rStyle w:val="a8"/>
                <w:rFonts w:cs="Times New Roman"/>
                <w:noProof/>
              </w:rPr>
              <w:t>2.2 Результаты процесса определения состава операций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_Toc8082060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8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1" w:history="1">
            <w:r w:rsidR="00E11D0B" w:rsidRPr="001F711A">
              <w:rPr>
                <w:rStyle w:val="a8"/>
                <w:rFonts w:eastAsia="Calibri" w:cs="Times New Roman"/>
                <w:noProof/>
              </w:rPr>
              <w:t>3 ОПРЕДЕЛЕНИЕ ВЗАИМОСВЯЗИ ОПЕРАЦИЙ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_Toc8082061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10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2" w:history="1">
            <w:r w:rsidR="00E11D0B" w:rsidRPr="001F711A">
              <w:rPr>
                <w:rStyle w:val="a8"/>
                <w:rFonts w:cs="Times New Roman"/>
                <w:noProof/>
              </w:rPr>
              <w:t>3.1 Инструменты и методы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_Toc8082062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10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3" w:history="1">
            <w:r w:rsidR="00E11D0B" w:rsidRPr="001F711A">
              <w:rPr>
                <w:rStyle w:val="a8"/>
                <w:rFonts w:eastAsia="Calibri" w:cs="Times New Roman"/>
                <w:noProof/>
              </w:rPr>
              <w:t>4. ОЦЕНКА РЕСУРСОВ ОПЕРАЦИЙ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_Toc8082063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11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4" w:history="1">
            <w:r w:rsidR="00E11D0B" w:rsidRPr="001F711A">
              <w:rPr>
                <w:rStyle w:val="a8"/>
                <w:rFonts w:cs="Times New Roman"/>
                <w:noProof/>
              </w:rPr>
              <w:t>4.1 Инструменты и методы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_Toc8082064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12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5" w:history="1">
            <w:r w:rsidR="00E11D0B" w:rsidRPr="001F711A">
              <w:rPr>
                <w:rStyle w:val="a8"/>
                <w:rFonts w:cs="Times New Roman"/>
                <w:noProof/>
              </w:rPr>
              <w:t>4.2 Результаты процесса оценки ресурсов операций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_Toc8082065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12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6" w:history="1">
            <w:r w:rsidR="00E11D0B" w:rsidRPr="001F711A">
              <w:rPr>
                <w:rStyle w:val="a8"/>
                <w:rFonts w:eastAsia="Calibri" w:cs="Times New Roman"/>
                <w:noProof/>
              </w:rPr>
              <w:t>5 ОЦЕНКА ДЛИТЕЛЬНОСТИ ОПЕРАЦИЙ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_Toc8082066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13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7" w:history="1">
            <w:r w:rsidR="00E11D0B" w:rsidRPr="001F711A">
              <w:rPr>
                <w:rStyle w:val="a8"/>
                <w:rFonts w:cs="Times New Roman"/>
                <w:noProof/>
              </w:rPr>
              <w:t>5.1Инструменты и методы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_Toc8082067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14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8" w:history="1">
            <w:r w:rsidR="00E11D0B" w:rsidRPr="001F711A">
              <w:rPr>
                <w:rStyle w:val="a8"/>
                <w:rFonts w:cs="Times New Roman"/>
                <w:noProof/>
              </w:rPr>
              <w:t>5.2 Результаты процесса оценки ресурсов операций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_Toc8082068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15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69" w:history="1">
            <w:r w:rsidR="00E11D0B" w:rsidRPr="001F711A">
              <w:rPr>
                <w:rStyle w:val="a8"/>
                <w:rFonts w:eastAsia="Calibri" w:cs="Times New Roman"/>
                <w:noProof/>
              </w:rPr>
              <w:t>6 РАЗРАБОТКА РАСПИСАНИЯ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_Toc8082069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15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70" w:history="1">
            <w:r w:rsidR="00E11D0B" w:rsidRPr="001F711A">
              <w:rPr>
                <w:rStyle w:val="a8"/>
                <w:rFonts w:cs="Times New Roman"/>
                <w:noProof/>
              </w:rPr>
              <w:t>6.1 Инструменты и методы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_Toc8082070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16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71" w:history="1">
            <w:r w:rsidR="00E11D0B" w:rsidRPr="001F711A">
              <w:rPr>
                <w:rStyle w:val="a8"/>
                <w:rFonts w:cs="Times New Roman"/>
                <w:noProof/>
              </w:rPr>
              <w:t>6.3 Результаты процесса разработки расписания.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_Toc8082071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22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72" w:history="1">
            <w:r w:rsidR="00E11D0B" w:rsidRPr="001F711A">
              <w:rPr>
                <w:rStyle w:val="a8"/>
                <w:rFonts w:cs="Times New Roman"/>
                <w:noProof/>
              </w:rPr>
              <w:t>ЗАКЛЮЧЕНИЕ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_Toc8082072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24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E11D0B" w:rsidRDefault="00D540C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8082073" w:history="1">
            <w:r w:rsidR="00E11D0B" w:rsidRPr="001F711A">
              <w:rPr>
                <w:rStyle w:val="a8"/>
                <w:rFonts w:cs="Times New Roman"/>
                <w:noProof/>
              </w:rPr>
              <w:t>СПИСОК ИСПОЛЬЗОВАННОЙ ЛИТЕРАТУРЫ</w:t>
            </w:r>
            <w:r w:rsidR="00E11D0B">
              <w:rPr>
                <w:noProof/>
                <w:webHidden/>
              </w:rPr>
              <w:tab/>
            </w:r>
            <w:r w:rsidR="00E11D0B">
              <w:rPr>
                <w:noProof/>
                <w:webHidden/>
              </w:rPr>
              <w:fldChar w:fldCharType="begin"/>
            </w:r>
            <w:r w:rsidR="00E11D0B">
              <w:rPr>
                <w:noProof/>
                <w:webHidden/>
              </w:rPr>
              <w:instrText xml:space="preserve"> PAGEREF _Toc8082073 \h </w:instrText>
            </w:r>
            <w:r w:rsidR="00E11D0B">
              <w:rPr>
                <w:noProof/>
                <w:webHidden/>
              </w:rPr>
            </w:r>
            <w:r w:rsidR="00E11D0B">
              <w:rPr>
                <w:noProof/>
                <w:webHidden/>
              </w:rPr>
              <w:fldChar w:fldCharType="separate"/>
            </w:r>
            <w:r w:rsidR="00E11D0B">
              <w:rPr>
                <w:noProof/>
                <w:webHidden/>
              </w:rPr>
              <w:t>25</w:t>
            </w:r>
            <w:r w:rsidR="00E11D0B">
              <w:rPr>
                <w:noProof/>
                <w:webHidden/>
              </w:rPr>
              <w:fldChar w:fldCharType="end"/>
            </w:r>
          </w:hyperlink>
        </w:p>
        <w:p w:rsidR="003B320A" w:rsidRPr="00F67B0A" w:rsidRDefault="003B320A" w:rsidP="001B5327">
          <w:pPr>
            <w:spacing w:line="240" w:lineRule="auto"/>
            <w:rPr>
              <w:rFonts w:cs="Times New Roman"/>
            </w:rPr>
          </w:pPr>
          <w:r w:rsidRPr="00F67B0A">
            <w:rPr>
              <w:rFonts w:cs="Times New Roman"/>
              <w:b/>
              <w:bCs/>
            </w:rPr>
            <w:fldChar w:fldCharType="end"/>
          </w:r>
        </w:p>
      </w:sdtContent>
    </w:sdt>
    <w:p w:rsidR="003B320A" w:rsidRPr="00F67B0A" w:rsidRDefault="003B320A">
      <w:pPr>
        <w:spacing w:after="200" w:line="276" w:lineRule="auto"/>
        <w:ind w:firstLine="0"/>
        <w:jc w:val="left"/>
        <w:rPr>
          <w:rFonts w:cs="Times New Roman"/>
        </w:rPr>
      </w:pPr>
      <w:r w:rsidRPr="00F67B0A">
        <w:rPr>
          <w:rFonts w:cs="Times New Roman"/>
        </w:rPr>
        <w:br w:type="page"/>
      </w:r>
    </w:p>
    <w:p w:rsidR="003B320A" w:rsidRPr="00F67B0A" w:rsidRDefault="00172F49" w:rsidP="005A7061">
      <w:pPr>
        <w:pStyle w:val="1"/>
        <w:spacing w:before="160"/>
        <w:ind w:firstLine="0"/>
        <w:contextualSpacing/>
        <w:jc w:val="center"/>
        <w:rPr>
          <w:rFonts w:ascii="Times New Roman" w:hAnsi="Times New Roman" w:cs="Times New Roman"/>
          <w:b w:val="0"/>
          <w:bCs w:val="0"/>
          <w:color w:val="auto"/>
          <w:szCs w:val="32"/>
        </w:rPr>
      </w:pPr>
      <w:bookmarkStart w:id="1" w:name="_Toc8082056"/>
      <w:r w:rsidRPr="00F67B0A">
        <w:rPr>
          <w:rFonts w:ascii="Times New Roman" w:hAnsi="Times New Roman" w:cs="Times New Roman"/>
          <w:b w:val="0"/>
          <w:bCs w:val="0"/>
          <w:color w:val="auto"/>
          <w:szCs w:val="32"/>
        </w:rPr>
        <w:lastRenderedPageBreak/>
        <w:t>ВВЕДЕНИЕ</w:t>
      </w:r>
      <w:bookmarkEnd w:id="1"/>
    </w:p>
    <w:p w:rsidR="000A1F6B" w:rsidRPr="00F67B0A" w:rsidRDefault="000A1F6B" w:rsidP="005A7061">
      <w:pPr>
        <w:rPr>
          <w:rFonts w:cs="Times New Roman"/>
        </w:rPr>
      </w:pPr>
      <w:r w:rsidRPr="00F67B0A">
        <w:rPr>
          <w:rFonts w:cs="Times New Roman"/>
        </w:rPr>
        <w:t xml:space="preserve">В процессе управления проектами основополагающим моментом является стадия планирования. </w:t>
      </w:r>
      <w:r w:rsidR="002173BA">
        <w:rPr>
          <w:rFonts w:cs="Times New Roman"/>
        </w:rPr>
        <w:t>Она определяет</w:t>
      </w:r>
      <w:r w:rsidRPr="00F67B0A">
        <w:rPr>
          <w:rFonts w:cs="Times New Roman"/>
        </w:rPr>
        <w:t xml:space="preserve"> необходимые параметры реализации проекта: продолжительность </w:t>
      </w:r>
      <w:r w:rsidR="002173BA">
        <w:rPr>
          <w:rFonts w:cs="Times New Roman"/>
        </w:rPr>
        <w:t>каждого</w:t>
      </w:r>
      <w:r w:rsidRPr="00F67B0A">
        <w:rPr>
          <w:rFonts w:cs="Times New Roman"/>
        </w:rPr>
        <w:t xml:space="preserve"> </w:t>
      </w:r>
      <w:r w:rsidR="002173BA">
        <w:rPr>
          <w:rFonts w:cs="Times New Roman"/>
        </w:rPr>
        <w:t>элемента</w:t>
      </w:r>
      <w:r w:rsidRPr="00F67B0A">
        <w:rPr>
          <w:rFonts w:cs="Times New Roman"/>
        </w:rPr>
        <w:t xml:space="preserve"> проекта, потребность в трудовых, материально-те</w:t>
      </w:r>
      <w:r w:rsidR="002173BA">
        <w:rPr>
          <w:rFonts w:cs="Times New Roman"/>
        </w:rPr>
        <w:t>хнических и финансовых ресурсах</w:t>
      </w:r>
      <w:r w:rsidRPr="00F67B0A">
        <w:rPr>
          <w:rFonts w:cs="Times New Roman"/>
        </w:rPr>
        <w:t xml:space="preserve">. На каждом уровне планирования </w:t>
      </w:r>
      <w:r w:rsidR="002173BA">
        <w:rPr>
          <w:rFonts w:cs="Times New Roman"/>
        </w:rPr>
        <w:t>составляются планы</w:t>
      </w:r>
      <w:r w:rsidRPr="00F67B0A">
        <w:rPr>
          <w:rFonts w:cs="Times New Roman"/>
        </w:rPr>
        <w:t>, изменяю</w:t>
      </w:r>
      <w:r w:rsidR="002173BA">
        <w:rPr>
          <w:rFonts w:cs="Times New Roman"/>
        </w:rPr>
        <w:t>щиеся</w:t>
      </w:r>
      <w:r w:rsidRPr="00F67B0A">
        <w:rPr>
          <w:rFonts w:cs="Times New Roman"/>
        </w:rPr>
        <w:t xml:space="preserve"> и </w:t>
      </w:r>
      <w:r w:rsidR="002173BA">
        <w:rPr>
          <w:rFonts w:cs="Times New Roman"/>
        </w:rPr>
        <w:t>дополняемые</w:t>
      </w:r>
      <w:r w:rsidRPr="00F67B0A">
        <w:rPr>
          <w:rFonts w:cs="Times New Roman"/>
        </w:rPr>
        <w:t xml:space="preserve"> по мере </w:t>
      </w:r>
      <w:r w:rsidR="00A76E18" w:rsidRPr="00F67B0A">
        <w:rPr>
          <w:rFonts w:cs="Times New Roman"/>
        </w:rPr>
        <w:t>продвижения проекта.</w:t>
      </w:r>
    </w:p>
    <w:p w:rsidR="000A1F6B" w:rsidRPr="00F67B0A" w:rsidRDefault="002173BA" w:rsidP="005A7061">
      <w:pPr>
        <w:rPr>
          <w:rFonts w:cs="Times New Roman"/>
        </w:rPr>
      </w:pPr>
      <w:r>
        <w:rPr>
          <w:rFonts w:cs="Times New Roman"/>
        </w:rPr>
        <w:t xml:space="preserve">Актуальность планирования </w:t>
      </w:r>
      <w:r w:rsidR="000A1F6B" w:rsidRPr="00F67B0A">
        <w:rPr>
          <w:rFonts w:cs="Times New Roman"/>
        </w:rPr>
        <w:t xml:space="preserve">очевидна, ведь в управлении проектом </w:t>
      </w:r>
      <w:r>
        <w:rPr>
          <w:rFonts w:cs="Times New Roman"/>
        </w:rPr>
        <w:t>это</w:t>
      </w:r>
      <w:r w:rsidR="000A1F6B" w:rsidRPr="00F67B0A">
        <w:rPr>
          <w:rFonts w:cs="Times New Roman"/>
        </w:rPr>
        <w:t xml:space="preserve"> </w:t>
      </w:r>
      <w:r>
        <w:rPr>
          <w:rFonts w:cs="Times New Roman"/>
        </w:rPr>
        <w:t>важнейший элемент</w:t>
      </w:r>
      <w:r w:rsidR="000A1F6B" w:rsidRPr="00F67B0A">
        <w:rPr>
          <w:rFonts w:cs="Times New Roman"/>
        </w:rPr>
        <w:t xml:space="preserve">, </w:t>
      </w:r>
      <w:r>
        <w:rPr>
          <w:rFonts w:cs="Times New Roman"/>
        </w:rPr>
        <w:t>содержащий</w:t>
      </w:r>
      <w:r w:rsidR="000A1F6B" w:rsidRPr="00F67B0A">
        <w:rPr>
          <w:rFonts w:cs="Times New Roman"/>
        </w:rPr>
        <w:t xml:space="preserve"> в себе организационные основы всего процесса реализации проекта.</w:t>
      </w:r>
    </w:p>
    <w:p w:rsidR="000A1F6B" w:rsidRPr="00F67B0A" w:rsidRDefault="002173BA" w:rsidP="005A7061">
      <w:pPr>
        <w:rPr>
          <w:rFonts w:cs="Times New Roman"/>
        </w:rPr>
      </w:pPr>
      <w:r>
        <w:rPr>
          <w:rFonts w:cs="Times New Roman"/>
        </w:rPr>
        <w:t>Разработка</w:t>
      </w:r>
      <w:r w:rsidR="000A1F6B" w:rsidRPr="00F67B0A">
        <w:rPr>
          <w:rFonts w:cs="Times New Roman"/>
        </w:rPr>
        <w:t xml:space="preserve"> планов охватывает в</w:t>
      </w:r>
      <w:r>
        <w:rPr>
          <w:rFonts w:cs="Times New Roman"/>
        </w:rPr>
        <w:t>есь проектный цикл</w:t>
      </w:r>
      <w:r w:rsidR="000A1F6B" w:rsidRPr="00F67B0A">
        <w:rPr>
          <w:rFonts w:cs="Times New Roman"/>
        </w:rPr>
        <w:t xml:space="preserve">. Она начинается </w:t>
      </w:r>
      <w:r>
        <w:rPr>
          <w:rFonts w:cs="Times New Roman"/>
        </w:rPr>
        <w:t>с</w:t>
      </w:r>
      <w:r w:rsidR="000A1F6B" w:rsidRPr="00F67B0A">
        <w:rPr>
          <w:rFonts w:cs="Times New Roman"/>
        </w:rPr>
        <w:t xml:space="preserve"> участия проекта-менеджера в разработке концепции, продолжается </w:t>
      </w:r>
      <w:r w:rsidR="00EB3F92">
        <w:rPr>
          <w:rFonts w:cs="Times New Roman"/>
        </w:rPr>
        <w:t>выбором стратегии</w:t>
      </w:r>
      <w:r w:rsidR="000A1F6B" w:rsidRPr="00F67B0A">
        <w:rPr>
          <w:rFonts w:cs="Times New Roman"/>
        </w:rPr>
        <w:t xml:space="preserve"> выполнения и </w:t>
      </w:r>
      <w:r w:rsidR="00EB3F92">
        <w:rPr>
          <w:rFonts w:cs="Times New Roman"/>
        </w:rPr>
        <w:t>детализации</w:t>
      </w:r>
      <w:r w:rsidR="000A1F6B" w:rsidRPr="00F67B0A">
        <w:rPr>
          <w:rFonts w:cs="Times New Roman"/>
        </w:rPr>
        <w:t>, включая складывания контрактных предложений, заключение контрактов, выполнение работ, и заканчивается при завершении проекта. [</w:t>
      </w:r>
      <w:r w:rsidR="002C167B" w:rsidRPr="00F67B0A">
        <w:rPr>
          <w:rFonts w:cs="Times New Roman"/>
        </w:rPr>
        <w:t>1</w:t>
      </w:r>
      <w:r w:rsidR="00186D54" w:rsidRPr="00F67B0A">
        <w:rPr>
          <w:rFonts w:cs="Times New Roman"/>
        </w:rPr>
        <w:t>, с. 205</w:t>
      </w:r>
      <w:r w:rsidR="000A1F6B" w:rsidRPr="00F67B0A">
        <w:rPr>
          <w:rFonts w:cs="Times New Roman"/>
        </w:rPr>
        <w:t xml:space="preserve">]. </w:t>
      </w:r>
    </w:p>
    <w:p w:rsidR="000A1F6B" w:rsidRPr="00F67B0A" w:rsidRDefault="000A1F6B" w:rsidP="005A7061">
      <w:pPr>
        <w:rPr>
          <w:rFonts w:cs="Times New Roman"/>
        </w:rPr>
      </w:pPr>
      <w:r w:rsidRPr="00F67B0A">
        <w:rPr>
          <w:rFonts w:cs="Times New Roman"/>
        </w:rPr>
        <w:t xml:space="preserve">План </w:t>
      </w:r>
      <w:r w:rsidR="00EB3F92">
        <w:rPr>
          <w:rFonts w:cs="Times New Roman"/>
        </w:rPr>
        <w:t>играет</w:t>
      </w:r>
      <w:r w:rsidRPr="00F67B0A">
        <w:rPr>
          <w:rFonts w:cs="Times New Roman"/>
        </w:rPr>
        <w:t xml:space="preserve"> роль модели действий и прогноза состояния проекта. В процессе жизни проекта происходят </w:t>
      </w:r>
      <w:r w:rsidR="00EB3F92">
        <w:rPr>
          <w:rFonts w:cs="Times New Roman"/>
        </w:rPr>
        <w:t>его среды</w:t>
      </w:r>
      <w:r w:rsidRPr="00F67B0A">
        <w:rPr>
          <w:rFonts w:cs="Times New Roman"/>
        </w:rPr>
        <w:t xml:space="preserve">. Поэтому ни один сначала составленный план не </w:t>
      </w:r>
      <w:r w:rsidR="00EB3F92">
        <w:rPr>
          <w:rFonts w:cs="Times New Roman"/>
        </w:rPr>
        <w:t>обладает высокой точностью прогноза</w:t>
      </w:r>
      <w:r w:rsidRPr="00F67B0A">
        <w:rPr>
          <w:rFonts w:cs="Times New Roman"/>
        </w:rPr>
        <w:t>.</w:t>
      </w:r>
    </w:p>
    <w:p w:rsidR="00E80C39" w:rsidRPr="00F67B0A" w:rsidRDefault="000A1F6B" w:rsidP="005A7061">
      <w:pPr>
        <w:rPr>
          <w:rFonts w:cs="Times New Roman"/>
        </w:rPr>
      </w:pPr>
      <w:r w:rsidRPr="00F67B0A">
        <w:rPr>
          <w:rFonts w:cs="Times New Roman"/>
        </w:rPr>
        <w:t>Так зачем же надо планирование проекта, если все изменяется? Дело в том, что в управлении проектом главным есть не выполнение плана, а эффективное достижение цели проекта. Поэтому основное назначение планирования состоит в беспрерывной поддержке "курса" развития проекта на пути к его успешному завершению.</w:t>
      </w:r>
      <w:r w:rsidR="003B320A" w:rsidRPr="00F67B0A">
        <w:rPr>
          <w:rFonts w:cs="Times New Roman"/>
        </w:rPr>
        <w:br w:type="page"/>
      </w:r>
    </w:p>
    <w:p w:rsidR="00F27960" w:rsidRPr="00F67B0A" w:rsidRDefault="00D45115" w:rsidP="005A7061">
      <w:pPr>
        <w:pStyle w:val="1"/>
        <w:rPr>
          <w:rFonts w:ascii="Times New Roman" w:eastAsia="Calibri" w:hAnsi="Times New Roman" w:cs="Times New Roman"/>
          <w:b w:val="0"/>
          <w:color w:val="auto"/>
        </w:rPr>
      </w:pPr>
      <w:bookmarkStart w:id="2" w:name="_Toc8082057"/>
      <w:r w:rsidRPr="00F67B0A">
        <w:rPr>
          <w:rFonts w:ascii="Times New Roman" w:eastAsia="Calibri" w:hAnsi="Times New Roman" w:cs="Times New Roman"/>
          <w:b w:val="0"/>
          <w:color w:val="auto"/>
        </w:rPr>
        <w:lastRenderedPageBreak/>
        <w:t>1 ПРОЦЕССЫ УПРАВЛЕНИЯ ПРОЕКТОМ</w:t>
      </w:r>
      <w:bookmarkEnd w:id="2"/>
    </w:p>
    <w:p w:rsidR="00C44547" w:rsidRPr="00F67B0A" w:rsidRDefault="004363D2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Согласно РMBOК</w:t>
      </w:r>
      <w:r w:rsidR="00FB253C" w:rsidRPr="00F67B0A">
        <w:rPr>
          <w:rFonts w:eastAsia="Calibri" w:cs="Times New Roman"/>
        </w:rPr>
        <w:t>, управление сроками проекта (</w:t>
      </w:r>
      <w:proofErr w:type="spellStart"/>
      <w:r w:rsidR="00FB253C" w:rsidRPr="00F67B0A">
        <w:rPr>
          <w:rFonts w:eastAsia="Calibri" w:cs="Times New Roman"/>
        </w:rPr>
        <w:t>time</w:t>
      </w:r>
      <w:proofErr w:type="spellEnd"/>
      <w:r w:rsidR="00FB253C" w:rsidRPr="00F67B0A">
        <w:rPr>
          <w:rFonts w:eastAsia="Calibri" w:cs="Times New Roman"/>
        </w:rPr>
        <w:t xml:space="preserve"> </w:t>
      </w:r>
      <w:proofErr w:type="spellStart"/>
      <w:r w:rsidR="00FB253C" w:rsidRPr="00F67B0A">
        <w:rPr>
          <w:rFonts w:eastAsia="Calibri" w:cs="Times New Roman"/>
        </w:rPr>
        <w:t>management</w:t>
      </w:r>
      <w:proofErr w:type="spellEnd"/>
      <w:r w:rsidR="00C44547" w:rsidRPr="00F67B0A">
        <w:rPr>
          <w:rFonts w:eastAsia="Calibri" w:cs="Times New Roman"/>
        </w:rPr>
        <w:t xml:space="preserve">) - это процесс, </w:t>
      </w:r>
      <w:r w:rsidR="00EB3F92">
        <w:rPr>
          <w:rFonts w:eastAsia="Calibri" w:cs="Times New Roman"/>
        </w:rPr>
        <w:t>предназначенный</w:t>
      </w:r>
      <w:r w:rsidR="00C44547" w:rsidRPr="00F67B0A">
        <w:rPr>
          <w:rFonts w:eastAsia="Calibri" w:cs="Times New Roman"/>
        </w:rPr>
        <w:t xml:space="preserve"> для обеспечения своевременного завершения проекта.</w:t>
      </w:r>
    </w:p>
    <w:p w:rsidR="00C44547" w:rsidRPr="00F67B0A" w:rsidRDefault="00EB3F92" w:rsidP="005A7061">
      <w:pPr>
        <w:rPr>
          <w:rFonts w:eastAsia="Calibri" w:cs="Times New Roman"/>
        </w:rPr>
      </w:pPr>
      <w:r>
        <w:rPr>
          <w:rFonts w:eastAsia="Calibri" w:cs="Times New Roman"/>
        </w:rPr>
        <w:t>Управление</w:t>
      </w:r>
      <w:r w:rsidR="00C44547" w:rsidRPr="00F67B0A">
        <w:rPr>
          <w:rFonts w:eastAsia="Calibri" w:cs="Times New Roman"/>
        </w:rPr>
        <w:t xml:space="preserve"> сроками состоит из шести процессов:</w:t>
      </w:r>
      <w:r w:rsidR="00FB253C" w:rsidRPr="00F67B0A">
        <w:rPr>
          <w:rFonts w:eastAsia="Calibri" w:cs="Times New Roman"/>
        </w:rPr>
        <w:t xml:space="preserve"> [</w:t>
      </w:r>
      <w:r w:rsidR="002C167B" w:rsidRPr="00F67B0A">
        <w:rPr>
          <w:rFonts w:eastAsia="Calibri" w:cs="Times New Roman"/>
        </w:rPr>
        <w:t>2</w:t>
      </w:r>
      <w:r w:rsidR="00186D54" w:rsidRPr="00F67B0A">
        <w:rPr>
          <w:rFonts w:eastAsia="Calibri" w:cs="Times New Roman"/>
        </w:rPr>
        <w:t>, с. 41</w:t>
      </w:r>
      <w:r w:rsidR="00FB253C" w:rsidRPr="00F67B0A">
        <w:rPr>
          <w:rFonts w:eastAsia="Calibri" w:cs="Times New Roman"/>
        </w:rPr>
        <w:t>]</w:t>
      </w:r>
    </w:p>
    <w:p w:rsidR="00FB253C" w:rsidRPr="00F67B0A" w:rsidRDefault="00FB253C" w:rsidP="005A7061">
      <w:pPr>
        <w:pStyle w:val="a6"/>
        <w:numPr>
          <w:ilvl w:val="0"/>
          <w:numId w:val="15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Опреде</w:t>
      </w:r>
      <w:r w:rsidR="00EB3F92">
        <w:rPr>
          <w:rFonts w:eastAsia="Calibri" w:cs="Times New Roman"/>
        </w:rPr>
        <w:t>ление состава операций - определение</w:t>
      </w:r>
      <w:r w:rsidRPr="00F67B0A">
        <w:rPr>
          <w:rFonts w:eastAsia="Calibri" w:cs="Times New Roman"/>
        </w:rPr>
        <w:t xml:space="preserve"> конкретных плановых операций, </w:t>
      </w:r>
      <w:r w:rsidR="00EB3F92">
        <w:rPr>
          <w:rFonts w:eastAsia="Calibri" w:cs="Times New Roman"/>
        </w:rPr>
        <w:t>необходимых</w:t>
      </w:r>
      <w:r w:rsidRPr="00F67B0A">
        <w:rPr>
          <w:rFonts w:eastAsia="Calibri" w:cs="Times New Roman"/>
        </w:rPr>
        <w:t xml:space="preserve"> для </w:t>
      </w:r>
      <w:r w:rsidR="00EB3F92">
        <w:rPr>
          <w:rFonts w:eastAsia="Calibri" w:cs="Times New Roman"/>
        </w:rPr>
        <w:t>достижения</w:t>
      </w:r>
      <w:r w:rsidRPr="00F67B0A">
        <w:rPr>
          <w:rFonts w:eastAsia="Calibri" w:cs="Times New Roman"/>
        </w:rPr>
        <w:t xml:space="preserve"> результатов проекта - внедрения ИС.</w:t>
      </w:r>
    </w:p>
    <w:p w:rsidR="00FB253C" w:rsidRPr="00F67B0A" w:rsidRDefault="00FB253C" w:rsidP="005A7061">
      <w:pPr>
        <w:pStyle w:val="a6"/>
        <w:numPr>
          <w:ilvl w:val="0"/>
          <w:numId w:val="15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Определение взаимосвязей операций - </w:t>
      </w:r>
      <w:r w:rsidR="00EB3F92">
        <w:rPr>
          <w:rFonts w:eastAsia="Calibri" w:cs="Times New Roman"/>
        </w:rPr>
        <w:t>выявление и документирование</w:t>
      </w:r>
      <w:r w:rsidRPr="00F67B0A">
        <w:rPr>
          <w:rFonts w:eastAsia="Calibri" w:cs="Times New Roman"/>
        </w:rPr>
        <w:t xml:space="preserve"> последовательности выполнения плановых операций.</w:t>
      </w:r>
    </w:p>
    <w:p w:rsidR="00FB253C" w:rsidRPr="00F67B0A" w:rsidRDefault="00FB253C" w:rsidP="005A7061">
      <w:pPr>
        <w:pStyle w:val="a6"/>
        <w:numPr>
          <w:ilvl w:val="0"/>
          <w:numId w:val="15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Определение ресурсов операции - </w:t>
      </w:r>
      <w:r w:rsidR="00EB3F92">
        <w:rPr>
          <w:rFonts w:eastAsia="Calibri" w:cs="Times New Roman"/>
        </w:rPr>
        <w:t>определение</w:t>
      </w:r>
      <w:r w:rsidRPr="00F67B0A">
        <w:rPr>
          <w:rFonts w:eastAsia="Calibri" w:cs="Times New Roman"/>
        </w:rPr>
        <w:t xml:space="preserve"> необходимых для выполнения каждой операции ресурсов и их количества.</w:t>
      </w:r>
    </w:p>
    <w:p w:rsidR="00FB253C" w:rsidRPr="00F67B0A" w:rsidRDefault="00FB253C" w:rsidP="005A7061">
      <w:pPr>
        <w:pStyle w:val="a6"/>
        <w:numPr>
          <w:ilvl w:val="0"/>
          <w:numId w:val="15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Опре</w:t>
      </w:r>
      <w:r w:rsidR="00EB3F92">
        <w:rPr>
          <w:rFonts w:eastAsia="Calibri" w:cs="Times New Roman"/>
        </w:rPr>
        <w:t>деление длительности операций – прогнозирование</w:t>
      </w:r>
      <w:r w:rsidRPr="00F67B0A">
        <w:rPr>
          <w:rFonts w:eastAsia="Calibri" w:cs="Times New Roman"/>
        </w:rPr>
        <w:t xml:space="preserve"> продолжительности каждой плановой операции.</w:t>
      </w:r>
    </w:p>
    <w:p w:rsidR="00FB253C" w:rsidRPr="00F67B0A" w:rsidRDefault="00FB253C" w:rsidP="005A7061">
      <w:pPr>
        <w:pStyle w:val="a6"/>
        <w:numPr>
          <w:ilvl w:val="0"/>
          <w:numId w:val="15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Разработка расписания - </w:t>
      </w:r>
      <w:r w:rsidR="00EB3F92">
        <w:rPr>
          <w:rFonts w:eastAsia="Calibri" w:cs="Times New Roman"/>
        </w:rPr>
        <w:t>составление</w:t>
      </w:r>
      <w:r w:rsidRPr="00F67B0A">
        <w:rPr>
          <w:rFonts w:eastAsia="Calibri" w:cs="Times New Roman"/>
        </w:rPr>
        <w:t xml:space="preserve"> расписания проекта с учетом последовательностей операций, их длительности, требований к ресурсам и ограничений на сроки выполнения проекта в целом.</w:t>
      </w:r>
    </w:p>
    <w:p w:rsidR="00FB253C" w:rsidRPr="00F67B0A" w:rsidRDefault="00FB253C" w:rsidP="005A7061">
      <w:pPr>
        <w:pStyle w:val="a6"/>
        <w:numPr>
          <w:ilvl w:val="0"/>
          <w:numId w:val="15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Управление расписанием - </w:t>
      </w:r>
      <w:r w:rsidR="00E97C57">
        <w:rPr>
          <w:rFonts w:eastAsia="Calibri" w:cs="Times New Roman"/>
        </w:rPr>
        <w:t xml:space="preserve">контроль изменений расписания </w:t>
      </w:r>
    </w:p>
    <w:p w:rsidR="005A7061" w:rsidRPr="005A7061" w:rsidRDefault="00E97C57" w:rsidP="005A7061">
      <w:pPr>
        <w:rPr>
          <w:rFonts w:eastAsia="Calibri" w:cs="Times New Roman"/>
        </w:rPr>
      </w:pPr>
      <w:r>
        <w:rPr>
          <w:rFonts w:eastAsia="Calibri" w:cs="Times New Roman"/>
        </w:rPr>
        <w:t>Операции проекта — элементы</w:t>
      </w:r>
      <w:r w:rsidR="005A7061" w:rsidRPr="005A7061">
        <w:rPr>
          <w:rFonts w:eastAsia="Calibri" w:cs="Times New Roman"/>
        </w:rPr>
        <w:t xml:space="preserve"> работы, из </w:t>
      </w:r>
      <w:r>
        <w:rPr>
          <w:rFonts w:eastAsia="Calibri" w:cs="Times New Roman"/>
        </w:rPr>
        <w:t>составляющие</w:t>
      </w:r>
      <w:r w:rsidR="005A7061" w:rsidRPr="005A7061">
        <w:rPr>
          <w:rFonts w:eastAsia="Calibri" w:cs="Times New Roman"/>
        </w:rPr>
        <w:t xml:space="preserve"> пакет</w:t>
      </w:r>
      <w:r>
        <w:rPr>
          <w:rFonts w:eastAsia="Calibri" w:cs="Times New Roman"/>
        </w:rPr>
        <w:t>ы работ, выделяемые</w:t>
      </w:r>
      <w:r w:rsidR="005A7061" w:rsidRPr="005A7061">
        <w:rPr>
          <w:rFonts w:eastAsia="Calibri" w:cs="Times New Roman"/>
        </w:rPr>
        <w:t xml:space="preserve"> при построении иерархической структуры работ (ИСР).</w:t>
      </w:r>
    </w:p>
    <w:p w:rsidR="005A7061" w:rsidRPr="005A7061" w:rsidRDefault="005A7061" w:rsidP="005A7061">
      <w:pPr>
        <w:rPr>
          <w:rFonts w:eastAsia="Calibri" w:cs="Times New Roman"/>
        </w:rPr>
      </w:pPr>
      <w:r w:rsidRPr="005A7061">
        <w:rPr>
          <w:rFonts w:eastAsia="Calibri" w:cs="Times New Roman"/>
        </w:rPr>
        <w:t xml:space="preserve">Расписание проекта (в узком смысле) — сроки начала и окончания работ. На основе сроков выполнения работ </w:t>
      </w:r>
      <w:r w:rsidR="00E97C57">
        <w:rPr>
          <w:rFonts w:eastAsia="Calibri" w:cs="Times New Roman"/>
        </w:rPr>
        <w:t>разрабатывается расписание</w:t>
      </w:r>
      <w:r w:rsidRPr="005A7061">
        <w:rPr>
          <w:rFonts w:eastAsia="Calibri" w:cs="Times New Roman"/>
        </w:rPr>
        <w:t xml:space="preserve"> (в широком смысле): использования ресурсов, осуществления коммуникаций, </w:t>
      </w:r>
      <w:r w:rsidR="00E97C57">
        <w:rPr>
          <w:rFonts w:eastAsia="Calibri" w:cs="Times New Roman"/>
        </w:rPr>
        <w:t>распоряжение финансами</w:t>
      </w:r>
      <w:r w:rsidRPr="005A7061">
        <w:rPr>
          <w:rFonts w:eastAsia="Calibri" w:cs="Times New Roman"/>
        </w:rPr>
        <w:t xml:space="preserve"> и т.д.</w:t>
      </w:r>
    </w:p>
    <w:p w:rsidR="005A7061" w:rsidRPr="005A7061" w:rsidRDefault="005A7061" w:rsidP="005A7061">
      <w:pPr>
        <w:rPr>
          <w:rFonts w:eastAsia="Calibri" w:cs="Times New Roman"/>
        </w:rPr>
      </w:pPr>
      <w:r w:rsidRPr="005A7061">
        <w:rPr>
          <w:rFonts w:eastAsia="Calibri" w:cs="Times New Roman"/>
        </w:rPr>
        <w:t xml:space="preserve">Первые пять процессов </w:t>
      </w:r>
      <w:r w:rsidR="00E97C57">
        <w:rPr>
          <w:rFonts w:eastAsia="Calibri" w:cs="Times New Roman"/>
        </w:rPr>
        <w:t>называют процессам</w:t>
      </w:r>
      <w:r w:rsidRPr="005A7061">
        <w:rPr>
          <w:rFonts w:eastAsia="Calibri" w:cs="Times New Roman"/>
        </w:rPr>
        <w:t xml:space="preserve"> планирования, шестой -  </w:t>
      </w:r>
      <w:r w:rsidR="00E97C57">
        <w:rPr>
          <w:rFonts w:eastAsia="Calibri" w:cs="Times New Roman"/>
        </w:rPr>
        <w:t>процесс</w:t>
      </w:r>
      <w:r w:rsidRPr="005A7061">
        <w:rPr>
          <w:rFonts w:eastAsia="Calibri" w:cs="Times New Roman"/>
        </w:rPr>
        <w:t xml:space="preserve"> мониторинга и управления. Процессы взаимодействуют как между собой, так и с процессами из других областей знаний.</w:t>
      </w:r>
    </w:p>
    <w:p w:rsidR="005A7061" w:rsidRPr="005A7061" w:rsidRDefault="005A7061" w:rsidP="005A7061">
      <w:pPr>
        <w:rPr>
          <w:rFonts w:eastAsia="Calibri" w:cs="Times New Roman"/>
        </w:rPr>
      </w:pPr>
      <w:r w:rsidRPr="005A7061">
        <w:rPr>
          <w:rFonts w:eastAsia="Calibri" w:cs="Times New Roman"/>
        </w:rPr>
        <w:lastRenderedPageBreak/>
        <w:t>Процессам управления сроками проекта предшествует процесс планирования, определяющи</w:t>
      </w:r>
      <w:r w:rsidR="00AC5961">
        <w:rPr>
          <w:rFonts w:eastAsia="Calibri" w:cs="Times New Roman"/>
        </w:rPr>
        <w:t>й формат и критерии разработки</w:t>
      </w:r>
      <w:r w:rsidR="00AC5961" w:rsidRPr="00AC5961">
        <w:rPr>
          <w:rFonts w:eastAsia="Calibri" w:cs="Times New Roman"/>
        </w:rPr>
        <w:t>,</w:t>
      </w:r>
      <w:r w:rsidRPr="005A7061">
        <w:rPr>
          <w:rFonts w:eastAsia="Calibri" w:cs="Times New Roman"/>
        </w:rPr>
        <w:t xml:space="preserve"> контроля расписания, управления, в ходе которого разрабатывается план управления расписанием. План управления расписанием входит в план управления проектом, либо </w:t>
      </w:r>
      <w:r w:rsidR="00AC5961">
        <w:rPr>
          <w:rFonts w:eastAsia="Calibri" w:cs="Times New Roman"/>
        </w:rPr>
        <w:t>дополняет его</w:t>
      </w:r>
      <w:r w:rsidRPr="005A7061">
        <w:rPr>
          <w:rFonts w:eastAsia="Calibri" w:cs="Times New Roman"/>
        </w:rPr>
        <w:t>.</w:t>
      </w:r>
    </w:p>
    <w:p w:rsidR="005A7061" w:rsidRDefault="005A7061" w:rsidP="005A7061">
      <w:pPr>
        <w:rPr>
          <w:rFonts w:eastAsia="Calibri" w:cs="Times New Roman"/>
        </w:rPr>
      </w:pPr>
      <w:r w:rsidRPr="005A7061">
        <w:rPr>
          <w:rFonts w:eastAsia="Calibri" w:cs="Times New Roman"/>
        </w:rPr>
        <w:t xml:space="preserve">На рисунке 1 </w:t>
      </w:r>
      <w:r w:rsidR="00AC5961">
        <w:rPr>
          <w:rFonts w:eastAsia="Calibri" w:cs="Times New Roman"/>
        </w:rPr>
        <w:t>представлена</w:t>
      </w:r>
      <w:r w:rsidRPr="005A7061">
        <w:rPr>
          <w:rFonts w:eastAsia="Calibri" w:cs="Times New Roman"/>
        </w:rPr>
        <w:t xml:space="preserve"> последовательность процессов, приводящая к </w:t>
      </w:r>
      <w:r w:rsidR="00FF7AB6">
        <w:rPr>
          <w:rFonts w:eastAsia="Calibri" w:cs="Times New Roman"/>
        </w:rPr>
        <w:t>разработке расписания проекта и</w:t>
      </w:r>
      <w:r w:rsidR="00FF7AB6" w:rsidRPr="00FF7AB6">
        <w:rPr>
          <w:rFonts w:eastAsia="Calibri" w:cs="Times New Roman"/>
        </w:rPr>
        <w:t>,</w:t>
      </w:r>
      <w:r w:rsidR="00FF7AB6">
        <w:rPr>
          <w:rFonts w:eastAsia="Calibri" w:cs="Times New Roman"/>
        </w:rPr>
        <w:t xml:space="preserve"> следовательно</w:t>
      </w:r>
      <w:r w:rsidR="00FF7AB6" w:rsidRPr="00FF7AB6">
        <w:rPr>
          <w:rFonts w:eastAsia="Calibri" w:cs="Times New Roman"/>
        </w:rPr>
        <w:t>,</w:t>
      </w:r>
      <w:r w:rsidR="00FF7AB6">
        <w:rPr>
          <w:rFonts w:eastAsia="Calibri" w:cs="Times New Roman"/>
        </w:rPr>
        <w:t xml:space="preserve"> </w:t>
      </w:r>
      <w:r w:rsidRPr="005A7061">
        <w:rPr>
          <w:rFonts w:eastAsia="Calibri" w:cs="Times New Roman"/>
        </w:rPr>
        <w:t>к управлению расписанием. Разработка расписания начинается с определения состава операций. После устанавливаются взаим</w:t>
      </w:r>
      <w:r w:rsidR="00FF7AB6">
        <w:rPr>
          <w:rFonts w:eastAsia="Calibri" w:cs="Times New Roman"/>
        </w:rPr>
        <w:t>освязь операций</w:t>
      </w:r>
      <w:r w:rsidRPr="005A7061">
        <w:rPr>
          <w:rFonts w:eastAsia="Calibri" w:cs="Times New Roman"/>
        </w:rPr>
        <w:t xml:space="preserve">. Чтобы определить длительность операций, </w:t>
      </w:r>
      <w:r w:rsidR="00FF7AB6">
        <w:rPr>
          <w:rFonts w:eastAsia="Calibri" w:cs="Times New Roman"/>
        </w:rPr>
        <w:t>назначаются специалисты по выполнение операций</w:t>
      </w:r>
      <w:r w:rsidRPr="005A7061">
        <w:rPr>
          <w:rFonts w:eastAsia="Calibri" w:cs="Times New Roman"/>
        </w:rPr>
        <w:t>,</w:t>
      </w:r>
      <w:r w:rsidR="00FF7AB6">
        <w:rPr>
          <w:rFonts w:eastAsia="Calibri" w:cs="Times New Roman"/>
        </w:rPr>
        <w:t xml:space="preserve"> их квалификация</w:t>
      </w:r>
      <w:r w:rsidRPr="005A7061">
        <w:rPr>
          <w:rFonts w:eastAsia="Calibri" w:cs="Times New Roman"/>
        </w:rPr>
        <w:t xml:space="preserve"> имеет определяющее значение. </w:t>
      </w:r>
      <w:r w:rsidR="00FF7AB6">
        <w:rPr>
          <w:rFonts w:eastAsia="Calibri" w:cs="Times New Roman"/>
        </w:rPr>
        <w:t>П</w:t>
      </w:r>
      <w:r w:rsidRPr="005A7061">
        <w:rPr>
          <w:rFonts w:eastAsia="Calibri" w:cs="Times New Roman"/>
        </w:rPr>
        <w:t>одробнее</w:t>
      </w:r>
      <w:r w:rsidR="00FF7AB6">
        <w:rPr>
          <w:rFonts w:eastAsia="Calibri" w:cs="Times New Roman"/>
        </w:rPr>
        <w:t xml:space="preserve"> остановимся на определении</w:t>
      </w:r>
      <w:r w:rsidRPr="005A7061">
        <w:rPr>
          <w:rFonts w:eastAsia="Calibri" w:cs="Times New Roman"/>
        </w:rPr>
        <w:t xml:space="preserve"> операции проекта, их взаимосвязи, </w:t>
      </w:r>
      <w:r w:rsidR="00FF7AB6">
        <w:rPr>
          <w:rFonts w:eastAsia="Calibri" w:cs="Times New Roman"/>
        </w:rPr>
        <w:t>ресурсах и длительности</w:t>
      </w:r>
      <w:r w:rsidRPr="005A7061">
        <w:rPr>
          <w:rFonts w:eastAsia="Calibri" w:cs="Times New Roman"/>
        </w:rPr>
        <w:t>, как составляется расписание проекта и осуществляется управление.</w:t>
      </w:r>
    </w:p>
    <w:p w:rsidR="002C167B" w:rsidRPr="00F67B0A" w:rsidRDefault="00C44547" w:rsidP="005A7061">
      <w:pPr>
        <w:keepNext/>
        <w:ind w:firstLine="0"/>
        <w:jc w:val="center"/>
        <w:rPr>
          <w:rFonts w:cs="Times New Roman"/>
        </w:rPr>
      </w:pPr>
      <w:r w:rsidRPr="00F67B0A">
        <w:rPr>
          <w:rFonts w:eastAsia="Calibri" w:cs="Times New Roman"/>
          <w:noProof/>
          <w:lang w:eastAsia="ru-RU"/>
        </w:rPr>
        <w:lastRenderedPageBreak/>
        <w:drawing>
          <wp:inline distT="0" distB="0" distL="0" distR="0">
            <wp:extent cx="5849473" cy="8402594"/>
            <wp:effectExtent l="0" t="0" r="0" b="0"/>
            <wp:docPr id="1" name="Рисунок 1" descr="Ð¡Ð²ÑÐ·Ñ Ð¿ÑÐ¾ÑÐµÑÑÐ¾Ð² ÑÐ¿ÑÐ°Ð²Ð»ÐµÐ½Ð¸Ñ ÑÑÐ¾ÐºÐ°Ð¼Ð¸ Ð¿ÑÐ¾ÐµÐº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Ð¡Ð²ÑÐ·Ñ Ð¿ÑÐ¾ÑÐµÑÑÐ¾Ð² ÑÐ¿ÑÐ°Ð²Ð»ÐµÐ½Ð¸Ñ ÑÑÐ¾ÐºÐ°Ð¼Ð¸ Ð¿ÑÐ¾ÐµÐºÑÐ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900" cy="854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547" w:rsidRPr="00F67B0A" w:rsidRDefault="002C167B" w:rsidP="005A7061">
      <w:pPr>
        <w:pStyle w:val="ad"/>
        <w:spacing w:line="360" w:lineRule="auto"/>
        <w:jc w:val="center"/>
        <w:rPr>
          <w:rFonts w:eastAsia="Calibri" w:cs="Times New Roman"/>
          <w:i w:val="0"/>
          <w:color w:val="auto"/>
          <w:sz w:val="28"/>
        </w:rPr>
      </w:pPr>
      <w:r w:rsidRPr="00F67B0A">
        <w:rPr>
          <w:rFonts w:cs="Times New Roman"/>
          <w:i w:val="0"/>
          <w:color w:val="auto"/>
          <w:sz w:val="28"/>
        </w:rPr>
        <w:t xml:space="preserve">Рисунок </w:t>
      </w:r>
      <w:r w:rsidRPr="00F67B0A">
        <w:rPr>
          <w:rFonts w:cs="Times New Roman"/>
          <w:i w:val="0"/>
          <w:color w:val="auto"/>
          <w:sz w:val="28"/>
        </w:rPr>
        <w:fldChar w:fldCharType="begin"/>
      </w:r>
      <w:r w:rsidRPr="00F67B0A">
        <w:rPr>
          <w:rFonts w:cs="Times New Roman"/>
          <w:i w:val="0"/>
          <w:color w:val="auto"/>
          <w:sz w:val="28"/>
        </w:rPr>
        <w:instrText xml:space="preserve"> SEQ Рисунок \* ARABIC </w:instrText>
      </w:r>
      <w:r w:rsidRPr="00F67B0A">
        <w:rPr>
          <w:rFonts w:cs="Times New Roman"/>
          <w:i w:val="0"/>
          <w:color w:val="auto"/>
          <w:sz w:val="28"/>
        </w:rPr>
        <w:fldChar w:fldCharType="separate"/>
      </w:r>
      <w:r w:rsidR="00E11D0B">
        <w:rPr>
          <w:rFonts w:cs="Times New Roman"/>
          <w:i w:val="0"/>
          <w:noProof/>
          <w:color w:val="auto"/>
          <w:sz w:val="28"/>
        </w:rPr>
        <w:t>1</w:t>
      </w:r>
      <w:r w:rsidRPr="00F67B0A">
        <w:rPr>
          <w:rFonts w:cs="Times New Roman"/>
          <w:i w:val="0"/>
          <w:color w:val="auto"/>
          <w:sz w:val="28"/>
        </w:rPr>
        <w:fldChar w:fldCharType="end"/>
      </w:r>
      <w:r w:rsidRPr="00F67B0A">
        <w:rPr>
          <w:rFonts w:cs="Times New Roman"/>
          <w:i w:val="0"/>
          <w:color w:val="auto"/>
          <w:sz w:val="28"/>
        </w:rPr>
        <w:t xml:space="preserve"> - Связь процессов управления сроками проекта</w:t>
      </w:r>
    </w:p>
    <w:p w:rsidR="00C44547" w:rsidRPr="00F67B0A" w:rsidRDefault="00D45115" w:rsidP="005A7061">
      <w:pPr>
        <w:pStyle w:val="1"/>
        <w:rPr>
          <w:rFonts w:ascii="Times New Roman" w:eastAsia="Calibri" w:hAnsi="Times New Roman" w:cs="Times New Roman"/>
          <w:color w:val="auto"/>
        </w:rPr>
      </w:pPr>
      <w:bookmarkStart w:id="3" w:name="_Toc8082058"/>
      <w:r w:rsidRPr="00F67B0A">
        <w:rPr>
          <w:rFonts w:ascii="Times New Roman" w:eastAsia="Calibri" w:hAnsi="Times New Roman" w:cs="Times New Roman"/>
          <w:color w:val="auto"/>
        </w:rPr>
        <w:lastRenderedPageBreak/>
        <w:t>2 ОПРЕДЕЛЕНИЕ СОСТАВА ОПЕРАЦИИ</w:t>
      </w:r>
      <w:bookmarkEnd w:id="3"/>
    </w:p>
    <w:p w:rsidR="009F200F" w:rsidRDefault="00C4454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Определение состава </w:t>
      </w:r>
      <w:r w:rsidR="00FF7AB6">
        <w:rPr>
          <w:rFonts w:eastAsia="Calibri" w:cs="Times New Roman"/>
        </w:rPr>
        <w:t>есть</w:t>
      </w:r>
      <w:r w:rsidRPr="00F67B0A">
        <w:rPr>
          <w:rFonts w:eastAsia="Calibri" w:cs="Times New Roman"/>
        </w:rPr>
        <w:t xml:space="preserve"> определение и документирование </w:t>
      </w:r>
      <w:r w:rsidR="00FF7AB6">
        <w:rPr>
          <w:rFonts w:eastAsia="Calibri" w:cs="Times New Roman"/>
        </w:rPr>
        <w:t xml:space="preserve">запланированных </w:t>
      </w:r>
      <w:r w:rsidRPr="00F67B0A">
        <w:rPr>
          <w:rFonts w:eastAsia="Calibri" w:cs="Times New Roman"/>
        </w:rPr>
        <w:t>работ. Инструмент</w:t>
      </w:r>
      <w:r w:rsidR="00FF7AB6">
        <w:rPr>
          <w:rFonts w:eastAsia="Calibri" w:cs="Times New Roman"/>
        </w:rPr>
        <w:t>ом</w:t>
      </w:r>
      <w:r w:rsidRPr="00F67B0A">
        <w:rPr>
          <w:rFonts w:eastAsia="Calibri" w:cs="Times New Roman"/>
        </w:rPr>
        <w:t xml:space="preserve"> определения состава операций, а также оценки их взаимосвязи и длительности</w:t>
      </w:r>
      <w:r w:rsidR="00FF7AB6">
        <w:rPr>
          <w:rFonts w:eastAsia="Calibri" w:cs="Times New Roman"/>
        </w:rPr>
        <w:t xml:space="preserve"> является</w:t>
      </w:r>
      <w:r w:rsidRPr="00F67B0A">
        <w:rPr>
          <w:rFonts w:eastAsia="Calibri" w:cs="Times New Roman"/>
        </w:rPr>
        <w:t xml:space="preserve"> ИСР.</w:t>
      </w:r>
      <w:r w:rsidR="00C30DC6" w:rsidRPr="00F67B0A">
        <w:rPr>
          <w:rFonts w:eastAsia="Calibri" w:cs="Times New Roman"/>
        </w:rPr>
        <w:t xml:space="preserve"> Существует </w:t>
      </w:r>
      <w:r w:rsidR="00FF7AB6">
        <w:rPr>
          <w:rFonts w:eastAsia="Calibri" w:cs="Times New Roman"/>
        </w:rPr>
        <w:t>метод</w:t>
      </w:r>
      <w:r w:rsidRPr="00F67B0A">
        <w:rPr>
          <w:rFonts w:eastAsia="Calibri" w:cs="Times New Roman"/>
        </w:rPr>
        <w:t xml:space="preserve"> создания иерархи</w:t>
      </w:r>
      <w:r w:rsidR="00FF7AB6">
        <w:rPr>
          <w:rFonts w:eastAsia="Calibri" w:cs="Times New Roman"/>
        </w:rPr>
        <w:t>и</w:t>
      </w:r>
      <w:r w:rsidRPr="00F67B0A">
        <w:rPr>
          <w:rFonts w:eastAsia="Calibri" w:cs="Times New Roman"/>
        </w:rPr>
        <w:t xml:space="preserve"> работ </w:t>
      </w:r>
      <w:r w:rsidR="00FF7AB6">
        <w:rPr>
          <w:rFonts w:eastAsia="Calibri" w:cs="Times New Roman"/>
        </w:rPr>
        <w:t>посредством</w:t>
      </w:r>
      <w:r w:rsidRPr="00F67B0A">
        <w:rPr>
          <w:rFonts w:eastAsia="Calibri" w:cs="Times New Roman"/>
        </w:rPr>
        <w:t xml:space="preserve"> декомпозиции.</w:t>
      </w:r>
      <w:r w:rsidR="00C30DC6" w:rsidRPr="00F67B0A">
        <w:rPr>
          <w:rFonts w:eastAsia="Calibri" w:cs="Times New Roman"/>
        </w:rPr>
        <w:t xml:space="preserve"> Р</w:t>
      </w:r>
      <w:r w:rsidRPr="00F67B0A">
        <w:rPr>
          <w:rFonts w:eastAsia="Calibri" w:cs="Times New Roman"/>
        </w:rPr>
        <w:t xml:space="preserve">езультатом процесса декомпозиции является нижний уровень </w:t>
      </w:r>
      <w:r w:rsidR="00FF7AB6">
        <w:rPr>
          <w:rFonts w:eastAsia="Calibri" w:cs="Times New Roman"/>
        </w:rPr>
        <w:t xml:space="preserve">необходимых </w:t>
      </w:r>
      <w:r w:rsidRPr="00F67B0A">
        <w:rPr>
          <w:rFonts w:eastAsia="Calibri" w:cs="Times New Roman"/>
        </w:rPr>
        <w:t xml:space="preserve">работ. </w:t>
      </w:r>
    </w:p>
    <w:p w:rsidR="00C44547" w:rsidRPr="00F67B0A" w:rsidRDefault="00C4454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Состав операций определя</w:t>
      </w:r>
      <w:r w:rsidR="00FF7AB6">
        <w:rPr>
          <w:rFonts w:eastAsia="Calibri" w:cs="Times New Roman"/>
        </w:rPr>
        <w:t>ется</w:t>
      </w:r>
      <w:r w:rsidRPr="00F67B0A">
        <w:rPr>
          <w:rFonts w:eastAsia="Calibri" w:cs="Times New Roman"/>
        </w:rPr>
        <w:t xml:space="preserve"> последовательно, методом набегающей волны. </w:t>
      </w:r>
      <w:r w:rsidR="00FF7AB6">
        <w:rPr>
          <w:rFonts w:eastAsia="Calibri" w:cs="Times New Roman"/>
        </w:rPr>
        <w:t>Данный</w:t>
      </w:r>
      <w:r w:rsidRPr="00F67B0A">
        <w:rPr>
          <w:rFonts w:eastAsia="Calibri" w:cs="Times New Roman"/>
        </w:rPr>
        <w:t xml:space="preserve"> метод примен</w:t>
      </w:r>
      <w:r w:rsidR="00FF7AB6">
        <w:rPr>
          <w:rFonts w:eastAsia="Calibri" w:cs="Times New Roman"/>
        </w:rPr>
        <w:t>им</w:t>
      </w:r>
      <w:r w:rsidR="009102DE">
        <w:rPr>
          <w:rFonts w:eastAsia="Calibri" w:cs="Times New Roman"/>
        </w:rPr>
        <w:t xml:space="preserve"> к</w:t>
      </w:r>
      <w:r w:rsidR="00FF7AB6">
        <w:rPr>
          <w:rFonts w:eastAsia="Calibri" w:cs="Times New Roman"/>
        </w:rPr>
        <w:t xml:space="preserve"> крупным</w:t>
      </w:r>
      <w:r w:rsidR="009102DE">
        <w:rPr>
          <w:rFonts w:eastAsia="Calibri" w:cs="Times New Roman"/>
        </w:rPr>
        <w:t xml:space="preserve"> или долгосрочным</w:t>
      </w:r>
      <w:r w:rsidRPr="00F67B0A">
        <w:rPr>
          <w:rFonts w:eastAsia="Calibri" w:cs="Times New Roman"/>
        </w:rPr>
        <w:t xml:space="preserve"> проект</w:t>
      </w:r>
      <w:r w:rsidR="009102DE">
        <w:rPr>
          <w:rFonts w:eastAsia="Calibri" w:cs="Times New Roman"/>
        </w:rPr>
        <w:t>ам</w:t>
      </w:r>
      <w:r w:rsidRPr="00F67B0A">
        <w:rPr>
          <w:rFonts w:eastAsia="Calibri" w:cs="Times New Roman"/>
        </w:rPr>
        <w:t xml:space="preserve">, когда имеется неопределенность относительно выполнения некоторых работ. При использовании метода набегающей волны пакеты работ, расположенные в отдаленном будущем, планируются </w:t>
      </w:r>
      <w:r w:rsidR="009102DE">
        <w:rPr>
          <w:rFonts w:eastAsia="Calibri" w:cs="Times New Roman"/>
        </w:rPr>
        <w:t>исключительно</w:t>
      </w:r>
      <w:r w:rsidRPr="00F67B0A">
        <w:rPr>
          <w:rFonts w:eastAsia="Calibri" w:cs="Times New Roman"/>
        </w:rPr>
        <w:t xml:space="preserve"> на высоком уровне, в то время как пакеты работ, расположенные ближе по оси времени, планируются детально</w:t>
      </w:r>
      <w:r w:rsidR="00FB253C" w:rsidRPr="00F67B0A">
        <w:rPr>
          <w:rFonts w:eastAsia="Calibri" w:cs="Times New Roman"/>
        </w:rPr>
        <w:t>.</w:t>
      </w:r>
    </w:p>
    <w:p w:rsidR="00FB253C" w:rsidRPr="00F67B0A" w:rsidRDefault="00FB253C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Входом для процесса определени</w:t>
      </w:r>
      <w:r w:rsidR="00C30DC6" w:rsidRPr="00F67B0A">
        <w:rPr>
          <w:rFonts w:eastAsia="Calibri" w:cs="Times New Roman"/>
        </w:rPr>
        <w:t>я состава операций являются [</w:t>
      </w:r>
      <w:r w:rsidR="002C167B" w:rsidRPr="00F67B0A">
        <w:rPr>
          <w:rFonts w:eastAsia="Calibri" w:cs="Times New Roman"/>
        </w:rPr>
        <w:t>2</w:t>
      </w:r>
      <w:r w:rsidR="00186D54" w:rsidRPr="00F67B0A">
        <w:rPr>
          <w:rFonts w:eastAsia="Calibri" w:cs="Times New Roman"/>
        </w:rPr>
        <w:t>, с.45</w:t>
      </w:r>
      <w:r w:rsidR="00C30DC6" w:rsidRPr="00F67B0A">
        <w:rPr>
          <w:rFonts w:eastAsia="Calibri" w:cs="Times New Roman"/>
        </w:rPr>
        <w:t>]</w:t>
      </w:r>
      <w:r w:rsidRPr="00F67B0A">
        <w:rPr>
          <w:rFonts w:eastAsia="Calibri" w:cs="Times New Roman"/>
        </w:rPr>
        <w:t>:</w:t>
      </w:r>
    </w:p>
    <w:p w:rsidR="00FB253C" w:rsidRPr="00F67B0A" w:rsidRDefault="00FB253C" w:rsidP="005A7061">
      <w:pPr>
        <w:pStyle w:val="a6"/>
        <w:numPr>
          <w:ilvl w:val="0"/>
          <w:numId w:val="19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методология внедрения ИС;</w:t>
      </w:r>
    </w:p>
    <w:p w:rsidR="00FB253C" w:rsidRPr="00F67B0A" w:rsidRDefault="00FB253C" w:rsidP="005A7061">
      <w:pPr>
        <w:pStyle w:val="a6"/>
        <w:numPr>
          <w:ilvl w:val="0"/>
          <w:numId w:val="19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контракт;</w:t>
      </w:r>
    </w:p>
    <w:p w:rsidR="00FB253C" w:rsidRPr="00F67B0A" w:rsidRDefault="00FB253C" w:rsidP="005A7061">
      <w:pPr>
        <w:pStyle w:val="a6"/>
        <w:numPr>
          <w:ilvl w:val="0"/>
          <w:numId w:val="19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описание содержания проекта;</w:t>
      </w:r>
    </w:p>
    <w:p w:rsidR="00FB253C" w:rsidRPr="00F67B0A" w:rsidRDefault="00FB253C" w:rsidP="005A7061">
      <w:pPr>
        <w:pStyle w:val="a6"/>
        <w:numPr>
          <w:ilvl w:val="0"/>
          <w:numId w:val="19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иерархическая структура работ (ИСР);</w:t>
      </w:r>
    </w:p>
    <w:p w:rsidR="00FB253C" w:rsidRPr="00F67B0A" w:rsidRDefault="00FB253C" w:rsidP="005A7061">
      <w:pPr>
        <w:pStyle w:val="a6"/>
        <w:numPr>
          <w:ilvl w:val="0"/>
          <w:numId w:val="19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словарь ИСР.</w:t>
      </w:r>
    </w:p>
    <w:p w:rsidR="00FB253C" w:rsidRPr="00F67B0A" w:rsidRDefault="00D45115" w:rsidP="005A7061">
      <w:pPr>
        <w:pStyle w:val="2"/>
        <w:rPr>
          <w:rFonts w:ascii="Times New Roman" w:hAnsi="Times New Roman" w:cs="Times New Roman"/>
          <w:color w:val="auto"/>
        </w:rPr>
      </w:pPr>
      <w:bookmarkStart w:id="4" w:name="_Toc8082059"/>
      <w:r w:rsidRPr="00F67B0A">
        <w:rPr>
          <w:rFonts w:ascii="Times New Roman" w:hAnsi="Times New Roman" w:cs="Times New Roman"/>
          <w:color w:val="auto"/>
        </w:rPr>
        <w:t xml:space="preserve">2.1 </w:t>
      </w:r>
      <w:r w:rsidR="00FB253C" w:rsidRPr="00F67B0A">
        <w:rPr>
          <w:rFonts w:ascii="Times New Roman" w:hAnsi="Times New Roman" w:cs="Times New Roman"/>
          <w:color w:val="auto"/>
        </w:rPr>
        <w:t>Инструменты и методы</w:t>
      </w:r>
      <w:bookmarkEnd w:id="4"/>
    </w:p>
    <w:p w:rsidR="00FB253C" w:rsidRPr="00F67B0A" w:rsidRDefault="00FB253C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Для определения состава операций используют следующие инструменты и методы:</w:t>
      </w:r>
    </w:p>
    <w:p w:rsidR="00FB253C" w:rsidRPr="00F67B0A" w:rsidRDefault="00FB253C" w:rsidP="005A7061">
      <w:pPr>
        <w:pStyle w:val="a6"/>
        <w:numPr>
          <w:ilvl w:val="0"/>
          <w:numId w:val="20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декомпозиция;</w:t>
      </w:r>
    </w:p>
    <w:p w:rsidR="00FB253C" w:rsidRPr="00F67B0A" w:rsidRDefault="00FB253C" w:rsidP="005A7061">
      <w:pPr>
        <w:pStyle w:val="a6"/>
        <w:numPr>
          <w:ilvl w:val="0"/>
          <w:numId w:val="20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шаблоны;</w:t>
      </w:r>
    </w:p>
    <w:p w:rsidR="00FB253C" w:rsidRPr="00F67B0A" w:rsidRDefault="00FB253C" w:rsidP="005A7061">
      <w:pPr>
        <w:pStyle w:val="a6"/>
        <w:numPr>
          <w:ilvl w:val="0"/>
          <w:numId w:val="20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планирование методом набегающей волны;</w:t>
      </w:r>
    </w:p>
    <w:p w:rsidR="00FB253C" w:rsidRPr="00F67B0A" w:rsidRDefault="00FB253C" w:rsidP="005A7061">
      <w:pPr>
        <w:pStyle w:val="a6"/>
        <w:numPr>
          <w:ilvl w:val="0"/>
          <w:numId w:val="20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экспертная оценка.</w:t>
      </w:r>
    </w:p>
    <w:p w:rsidR="00FB253C" w:rsidRPr="00F67B0A" w:rsidRDefault="00D45115" w:rsidP="005A7061">
      <w:pPr>
        <w:pStyle w:val="2"/>
        <w:rPr>
          <w:rFonts w:ascii="Times New Roman" w:hAnsi="Times New Roman" w:cs="Times New Roman"/>
          <w:color w:val="auto"/>
        </w:rPr>
      </w:pPr>
      <w:bookmarkStart w:id="5" w:name="_Toc8082060"/>
      <w:r w:rsidRPr="00F67B0A">
        <w:rPr>
          <w:rFonts w:ascii="Times New Roman" w:hAnsi="Times New Roman" w:cs="Times New Roman"/>
          <w:color w:val="auto"/>
        </w:rPr>
        <w:lastRenderedPageBreak/>
        <w:t xml:space="preserve">2.2 </w:t>
      </w:r>
      <w:r w:rsidR="00807E14" w:rsidRPr="00F67B0A">
        <w:rPr>
          <w:rFonts w:ascii="Times New Roman" w:hAnsi="Times New Roman" w:cs="Times New Roman"/>
          <w:color w:val="auto"/>
        </w:rPr>
        <w:t xml:space="preserve">Результаты </w:t>
      </w:r>
      <w:r w:rsidR="00FB253C" w:rsidRPr="00F67B0A">
        <w:rPr>
          <w:rFonts w:ascii="Times New Roman" w:hAnsi="Times New Roman" w:cs="Times New Roman"/>
          <w:color w:val="auto"/>
        </w:rPr>
        <w:t>процесса определения состава операций</w:t>
      </w:r>
      <w:bookmarkEnd w:id="5"/>
    </w:p>
    <w:p w:rsidR="00FB253C" w:rsidRPr="00F67B0A" w:rsidRDefault="00FB253C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Процесс определения состава операций завершается формированием нижесл</w:t>
      </w:r>
      <w:r w:rsidR="00C30DC6" w:rsidRPr="00F67B0A">
        <w:rPr>
          <w:rFonts w:eastAsia="Calibri" w:cs="Times New Roman"/>
        </w:rPr>
        <w:t>едующих документов [</w:t>
      </w:r>
      <w:r w:rsidR="002C167B" w:rsidRPr="00F67B0A">
        <w:rPr>
          <w:rFonts w:eastAsia="Calibri" w:cs="Times New Roman"/>
        </w:rPr>
        <w:t>2</w:t>
      </w:r>
      <w:r w:rsidR="00186D54" w:rsidRPr="00F67B0A">
        <w:rPr>
          <w:rFonts w:eastAsia="Calibri" w:cs="Times New Roman"/>
        </w:rPr>
        <w:t>, с. 46</w:t>
      </w:r>
      <w:r w:rsidRPr="00F67B0A">
        <w:rPr>
          <w:rFonts w:eastAsia="Calibri" w:cs="Times New Roman"/>
        </w:rPr>
        <w:t>]</w:t>
      </w:r>
      <w:r w:rsidR="00C30DC6" w:rsidRPr="00F67B0A">
        <w:rPr>
          <w:rFonts w:eastAsia="Calibri" w:cs="Times New Roman"/>
        </w:rPr>
        <w:t>:</w:t>
      </w:r>
    </w:p>
    <w:p w:rsidR="00FB253C" w:rsidRPr="00F67B0A" w:rsidRDefault="00FB253C" w:rsidP="005A7061">
      <w:pPr>
        <w:pStyle w:val="a6"/>
        <w:numPr>
          <w:ilvl w:val="0"/>
          <w:numId w:val="21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Список операций - перечень работ, запланированных для выполнения.</w:t>
      </w:r>
    </w:p>
    <w:p w:rsidR="00FB253C" w:rsidRPr="00F67B0A" w:rsidRDefault="00FB253C" w:rsidP="005A7061">
      <w:pPr>
        <w:pStyle w:val="a6"/>
        <w:numPr>
          <w:ilvl w:val="0"/>
          <w:numId w:val="21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Параметры операций - могут включать в себя идентификатор операции, коды операции, длительность, начало, окончание, исполнителя операции, перечни предшествующих и последующих операций, логические взаимосвязи, опережения и задержки, плановую трудоемкость работ и другие необходимые для управления проектом параметры операций.</w:t>
      </w:r>
    </w:p>
    <w:p w:rsidR="009F200F" w:rsidRDefault="00FB253C" w:rsidP="00AC5961">
      <w:pPr>
        <w:pStyle w:val="a6"/>
        <w:numPr>
          <w:ilvl w:val="0"/>
          <w:numId w:val="21"/>
        </w:numPr>
        <w:rPr>
          <w:rFonts w:eastAsia="Calibri" w:cs="Times New Roman"/>
        </w:rPr>
      </w:pPr>
      <w:r w:rsidRPr="009F200F">
        <w:rPr>
          <w:rFonts w:eastAsia="Calibri" w:cs="Times New Roman"/>
        </w:rPr>
        <w:t>Список контрольных событий (вех проекта) - определяет все контрольные события расписания, необходимые для мониторинга хода выполнения и для управления проектом. Список контрольных событий является элементом плана управления проектом</w:t>
      </w:r>
    </w:p>
    <w:p w:rsidR="00FB253C" w:rsidRPr="009F200F" w:rsidRDefault="00FB253C" w:rsidP="00AC5961">
      <w:pPr>
        <w:pStyle w:val="a6"/>
        <w:numPr>
          <w:ilvl w:val="0"/>
          <w:numId w:val="21"/>
        </w:numPr>
        <w:rPr>
          <w:rFonts w:eastAsia="Calibri" w:cs="Times New Roman"/>
        </w:rPr>
      </w:pPr>
      <w:r w:rsidRPr="009F200F">
        <w:rPr>
          <w:rFonts w:eastAsia="Calibri" w:cs="Times New Roman"/>
        </w:rPr>
        <w:t>Запрошенные изменения - изменения в составе работ, которые могут появиться в ходе выполнения работ по внедрению ИС и повлиять на описание содержания проекта.</w:t>
      </w:r>
    </w:p>
    <w:p w:rsidR="00FB253C" w:rsidRPr="00F67B0A" w:rsidRDefault="00FB253C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Примеры состава операций и контрольных событий (вех про</w:t>
      </w:r>
      <w:r w:rsidR="00DE67A0" w:rsidRPr="00F67B0A">
        <w:rPr>
          <w:rFonts w:eastAsia="Calibri" w:cs="Times New Roman"/>
        </w:rPr>
        <w:t>екта) представлены в таблице 1</w:t>
      </w:r>
    </w:p>
    <w:p w:rsidR="00FB253C" w:rsidRPr="00F67B0A" w:rsidRDefault="00DE67A0" w:rsidP="005A7061">
      <w:pPr>
        <w:ind w:firstLine="0"/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Таблица </w:t>
      </w:r>
      <w:r w:rsidR="00FB253C" w:rsidRPr="00F67B0A">
        <w:rPr>
          <w:rFonts w:eastAsia="Calibri" w:cs="Times New Roman"/>
        </w:rPr>
        <w:t>1. Пример списка состава операций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9"/>
        <w:gridCol w:w="6986"/>
      </w:tblGrid>
      <w:tr w:rsidR="00DE67A0" w:rsidRPr="00F67B0A" w:rsidTr="00DE67A0">
        <w:tc>
          <w:tcPr>
            <w:tcW w:w="2376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  <w:b/>
                <w:bCs/>
              </w:rPr>
              <w:t>Наименование пакета работ</w:t>
            </w:r>
          </w:p>
        </w:tc>
        <w:tc>
          <w:tcPr>
            <w:tcW w:w="7195" w:type="dxa"/>
            <w:vAlign w:val="center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  <w:b/>
                <w:bCs/>
              </w:rPr>
            </w:pPr>
            <w:r w:rsidRPr="00F67B0A">
              <w:rPr>
                <w:rFonts w:eastAsia="Calibri" w:cs="Times New Roman"/>
                <w:b/>
                <w:bCs/>
              </w:rPr>
              <w:t>Наименование операций</w:t>
            </w:r>
          </w:p>
        </w:tc>
      </w:tr>
      <w:tr w:rsidR="00DE67A0" w:rsidRPr="00F67B0A" w:rsidTr="00DE67A0">
        <w:tc>
          <w:tcPr>
            <w:tcW w:w="2376" w:type="dxa"/>
            <w:vMerge w:val="restart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Обследование</w:t>
            </w: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Формирование и согласование плана проведения интервью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Подготовка и рассылка опросных листов для интервью</w:t>
            </w:r>
          </w:p>
        </w:tc>
      </w:tr>
      <w:tr w:rsidR="00F67B0A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Проведение интервью для описания бизнес-процессов</w:t>
            </w:r>
          </w:p>
        </w:tc>
      </w:tr>
      <w:tr w:rsidR="00DE67A0" w:rsidRPr="00F67B0A" w:rsidTr="00DE67A0">
        <w:tc>
          <w:tcPr>
            <w:tcW w:w="2376" w:type="dxa"/>
            <w:vMerge w:val="restart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Описание бизнес-процессов</w:t>
            </w: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Описание бизнес-процессов по функциональной области </w:t>
            </w:r>
            <w:r w:rsidRPr="00F67B0A">
              <w:rPr>
                <w:rFonts w:eastAsia="Calibri" w:cs="Times New Roman"/>
                <w:iCs/>
              </w:rPr>
              <w:t>Финансы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Описание бизнес-процессов по функциональной области </w:t>
            </w:r>
            <w:r w:rsidRPr="00F67B0A">
              <w:rPr>
                <w:rFonts w:eastAsia="Calibri" w:cs="Times New Roman"/>
                <w:iCs/>
              </w:rPr>
              <w:t>Логистика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Описание бизнес-процессов по функциональной области </w:t>
            </w:r>
            <w:r w:rsidRPr="00F67B0A">
              <w:rPr>
                <w:rFonts w:eastAsia="Calibri" w:cs="Times New Roman"/>
                <w:iCs/>
              </w:rPr>
              <w:t>Персонал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Разработка решений по функциональной архитектуре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Подготовка функционального дизайна расширений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Настройка системы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Техническое проектирование расширений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Разработка расширений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Техническое проектирование программ конвертации данных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Разработка программ конвертации данных</w:t>
            </w:r>
          </w:p>
        </w:tc>
      </w:tr>
      <w:tr w:rsidR="00F67B0A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Планирование тестирования приложения и </w:t>
            </w:r>
            <w:r w:rsidRPr="00F67B0A">
              <w:rPr>
                <w:rFonts w:eastAsia="Calibri" w:cs="Times New Roman"/>
                <w:iCs/>
              </w:rPr>
              <w:t>интеграционного тестирования</w:t>
            </w:r>
          </w:p>
        </w:tc>
      </w:tr>
      <w:tr w:rsidR="00DE67A0" w:rsidRPr="00F67B0A" w:rsidTr="00DE67A0">
        <w:tc>
          <w:tcPr>
            <w:tcW w:w="2376" w:type="dxa"/>
            <w:vMerge w:val="restart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Тестирование системы</w:t>
            </w: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Разработка сценариев тестирования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Подготовка тестовых данных</w:t>
            </w:r>
          </w:p>
        </w:tc>
      </w:tr>
      <w:tr w:rsidR="00DE67A0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Проведение тестирования по функциональным областям </w:t>
            </w:r>
            <w:r w:rsidRPr="00F67B0A">
              <w:rPr>
                <w:rFonts w:eastAsia="Calibri" w:cs="Times New Roman"/>
                <w:iCs/>
              </w:rPr>
              <w:t>Финансы, Логистика, Персонал</w:t>
            </w:r>
          </w:p>
        </w:tc>
      </w:tr>
      <w:tr w:rsidR="00F67B0A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Проведение </w:t>
            </w:r>
            <w:r w:rsidRPr="00F67B0A">
              <w:rPr>
                <w:rFonts w:eastAsia="Calibri" w:cs="Times New Roman"/>
                <w:iCs/>
              </w:rPr>
              <w:t>интеграционного тестирования</w:t>
            </w:r>
          </w:p>
        </w:tc>
      </w:tr>
      <w:tr w:rsidR="00F67B0A" w:rsidRPr="00F67B0A" w:rsidTr="00DE67A0">
        <w:tc>
          <w:tcPr>
            <w:tcW w:w="2376" w:type="dxa"/>
            <w:vMerge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</w:p>
        </w:tc>
        <w:tc>
          <w:tcPr>
            <w:tcW w:w="7195" w:type="dxa"/>
          </w:tcPr>
          <w:p w:rsidR="00DE67A0" w:rsidRPr="00F67B0A" w:rsidRDefault="00DE67A0" w:rsidP="005A7061">
            <w:pPr>
              <w:spacing w:line="276" w:lineRule="auto"/>
              <w:ind w:firstLine="0"/>
              <w:rPr>
                <w:rFonts w:eastAsia="Calibri" w:cs="Times New Roman"/>
              </w:rPr>
            </w:pPr>
            <w:r w:rsidRPr="00F67B0A">
              <w:rPr>
                <w:rFonts w:eastAsia="Calibri" w:cs="Times New Roman"/>
              </w:rPr>
              <w:t>Проведение тестирования конвертации данных</w:t>
            </w:r>
          </w:p>
        </w:tc>
      </w:tr>
    </w:tbl>
    <w:p w:rsidR="00493984" w:rsidRPr="00F67B0A" w:rsidRDefault="00493984" w:rsidP="005A7061">
      <w:pPr>
        <w:ind w:firstLine="0"/>
        <w:rPr>
          <w:rFonts w:eastAsia="Calibri" w:cs="Times New Roman"/>
        </w:rPr>
      </w:pPr>
    </w:p>
    <w:p w:rsidR="00FB253C" w:rsidRPr="00F67B0A" w:rsidRDefault="00FB253C" w:rsidP="005A7061">
      <w:pPr>
        <w:ind w:firstLine="0"/>
        <w:rPr>
          <w:rFonts w:eastAsia="Calibri" w:cs="Times New Roman"/>
        </w:rPr>
      </w:pPr>
      <w:r w:rsidRPr="00F67B0A">
        <w:rPr>
          <w:rFonts w:eastAsia="Calibri" w:cs="Times New Roman"/>
        </w:rPr>
        <w:t>Пример списка вех проекта</w:t>
      </w:r>
      <w:r w:rsidR="004B2463" w:rsidRPr="00F67B0A">
        <w:rPr>
          <w:rFonts w:eastAsia="Calibri" w:cs="Times New Roman"/>
        </w:rPr>
        <w:t xml:space="preserve">. </w:t>
      </w:r>
    </w:p>
    <w:p w:rsidR="004B2463" w:rsidRPr="00F67B0A" w:rsidRDefault="004B2463" w:rsidP="005A7061">
      <w:pPr>
        <w:ind w:firstLine="0"/>
        <w:rPr>
          <w:rFonts w:eastAsia="Calibri" w:cs="Times New Roman"/>
        </w:rPr>
      </w:pPr>
      <w:r w:rsidRPr="00F67B0A">
        <w:rPr>
          <w:rFonts w:eastAsia="Calibri" w:cs="Times New Roman"/>
        </w:rPr>
        <w:t>Входящие вехи проекта:</w:t>
      </w:r>
    </w:p>
    <w:p w:rsidR="004B2463" w:rsidRPr="00F67B0A" w:rsidRDefault="004B2463" w:rsidP="005A7061">
      <w:pPr>
        <w:numPr>
          <w:ilvl w:val="0"/>
          <w:numId w:val="16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Начало работ акцептовано Заказчиком</w:t>
      </w:r>
    </w:p>
    <w:p w:rsidR="004B2463" w:rsidRPr="00F67B0A" w:rsidRDefault="004B2463" w:rsidP="005A7061">
      <w:pPr>
        <w:numPr>
          <w:ilvl w:val="0"/>
          <w:numId w:val="16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Рабочие места подготовлены</w:t>
      </w:r>
    </w:p>
    <w:p w:rsidR="004B2463" w:rsidRPr="00F67B0A" w:rsidRDefault="004B2463" w:rsidP="005A7061">
      <w:pPr>
        <w:numPr>
          <w:ilvl w:val="0"/>
          <w:numId w:val="16"/>
        </w:numPr>
        <w:rPr>
          <w:rFonts w:eastAsia="Calibri" w:cs="Times New Roman"/>
        </w:rPr>
      </w:pPr>
      <w:r w:rsidRPr="00F67B0A">
        <w:rPr>
          <w:rFonts w:eastAsia="Calibri" w:cs="Times New Roman"/>
          <w:iCs/>
        </w:rPr>
        <w:t>Команда проекта</w:t>
      </w:r>
      <w:r w:rsidRPr="00F67B0A">
        <w:rPr>
          <w:rFonts w:eastAsia="Calibri" w:cs="Times New Roman"/>
        </w:rPr>
        <w:t> сформирована</w:t>
      </w:r>
    </w:p>
    <w:p w:rsidR="004B2463" w:rsidRPr="00F67B0A" w:rsidRDefault="004B2463" w:rsidP="005A7061">
      <w:pPr>
        <w:numPr>
          <w:ilvl w:val="0"/>
          <w:numId w:val="16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Подготовлено и проведено стартовое совещание</w:t>
      </w:r>
    </w:p>
    <w:p w:rsidR="004B2463" w:rsidRPr="00F67B0A" w:rsidRDefault="004B2463" w:rsidP="005A7061">
      <w:pPr>
        <w:numPr>
          <w:ilvl w:val="0"/>
          <w:numId w:val="16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Утверждено </w:t>
      </w:r>
      <w:r w:rsidRPr="00F67B0A">
        <w:rPr>
          <w:rFonts w:eastAsia="Calibri" w:cs="Times New Roman"/>
          <w:iCs/>
        </w:rPr>
        <w:t>расписание проекта</w:t>
      </w:r>
    </w:p>
    <w:p w:rsidR="004B2463" w:rsidRPr="00F67B0A" w:rsidRDefault="004B2463" w:rsidP="005A7061">
      <w:pPr>
        <w:ind w:firstLine="0"/>
        <w:rPr>
          <w:rFonts w:eastAsia="Calibri" w:cs="Times New Roman"/>
        </w:rPr>
      </w:pPr>
      <w:r w:rsidRPr="00F67B0A">
        <w:rPr>
          <w:rFonts w:eastAsia="Calibri" w:cs="Times New Roman"/>
        </w:rPr>
        <w:t>Вехи проекта:</w:t>
      </w:r>
    </w:p>
    <w:p w:rsidR="004B2463" w:rsidRPr="00F67B0A" w:rsidRDefault="004B2463" w:rsidP="005A7061">
      <w:pPr>
        <w:numPr>
          <w:ilvl w:val="0"/>
          <w:numId w:val="1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Завершен сбор информации для описания бизнес-процессов</w:t>
      </w:r>
    </w:p>
    <w:p w:rsidR="004B2463" w:rsidRPr="00F67B0A" w:rsidRDefault="004B2463" w:rsidP="005A7061">
      <w:pPr>
        <w:numPr>
          <w:ilvl w:val="0"/>
          <w:numId w:val="1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Обследование завершено</w:t>
      </w:r>
    </w:p>
    <w:p w:rsidR="004B2463" w:rsidRPr="00F67B0A" w:rsidRDefault="004B2463" w:rsidP="005A7061">
      <w:pPr>
        <w:numPr>
          <w:ilvl w:val="0"/>
          <w:numId w:val="1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Завершена разработка системы</w:t>
      </w:r>
    </w:p>
    <w:p w:rsidR="004B2463" w:rsidRPr="00F67B0A" w:rsidRDefault="004B2463" w:rsidP="005A7061">
      <w:pPr>
        <w:numPr>
          <w:ilvl w:val="0"/>
          <w:numId w:val="1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Завершено приемочное тестирование</w:t>
      </w:r>
    </w:p>
    <w:p w:rsidR="004B2463" w:rsidRPr="00F67B0A" w:rsidRDefault="004B2463" w:rsidP="005A7061">
      <w:pPr>
        <w:numPr>
          <w:ilvl w:val="0"/>
          <w:numId w:val="1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lastRenderedPageBreak/>
        <w:t>Завершено </w:t>
      </w:r>
      <w:r w:rsidRPr="00F67B0A">
        <w:rPr>
          <w:rFonts w:eastAsia="Calibri" w:cs="Times New Roman"/>
          <w:iCs/>
        </w:rPr>
        <w:t>тестирование производительности</w:t>
      </w:r>
    </w:p>
    <w:p w:rsidR="004B2463" w:rsidRPr="00F67B0A" w:rsidRDefault="004B2463" w:rsidP="005A7061">
      <w:pPr>
        <w:numPr>
          <w:ilvl w:val="0"/>
          <w:numId w:val="1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Готовность к конвертации данных</w:t>
      </w:r>
    </w:p>
    <w:p w:rsidR="004B2463" w:rsidRPr="00F67B0A" w:rsidRDefault="004B2463" w:rsidP="005A7061">
      <w:pPr>
        <w:numPr>
          <w:ilvl w:val="0"/>
          <w:numId w:val="1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Готовность к развертыванию системы</w:t>
      </w:r>
    </w:p>
    <w:p w:rsidR="00FB253C" w:rsidRPr="00F67B0A" w:rsidRDefault="00D45115" w:rsidP="005A7061">
      <w:pPr>
        <w:pStyle w:val="1"/>
        <w:rPr>
          <w:rFonts w:ascii="Times New Roman" w:eastAsia="Calibri" w:hAnsi="Times New Roman" w:cs="Times New Roman"/>
          <w:color w:val="auto"/>
        </w:rPr>
      </w:pPr>
      <w:bookmarkStart w:id="6" w:name="_Toc8082061"/>
      <w:r w:rsidRPr="00F67B0A">
        <w:rPr>
          <w:rFonts w:ascii="Times New Roman" w:eastAsia="Calibri" w:hAnsi="Times New Roman" w:cs="Times New Roman"/>
          <w:color w:val="auto"/>
        </w:rPr>
        <w:t>3 ОПРЕДЕЛЕНИЕ ВЗАИМОСВЯЗИ ОПЕРАЦИЙ</w:t>
      </w:r>
      <w:bookmarkEnd w:id="6"/>
    </w:p>
    <w:p w:rsidR="00FB253C" w:rsidRPr="00F67B0A" w:rsidRDefault="00FB253C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Процесс определения взаимосвязей операций включает в себя идентификацию и документирование логических взаимосвязей между плановыми операциями. Взаимосвязи могут быть последовательными, с собственными отношениями предшествования, а также опережениями и задержками. В этом случае каждый выходной элемент операции используется как входной элемент другой операции или является частью поставки. Взаимосвязи могут быть с перекрытиями, когда еще незавершенная операция имеет достаточно выходных элементов для начала зависящей от нее </w:t>
      </w:r>
      <w:r w:rsidR="009102DE">
        <w:rPr>
          <w:rFonts w:eastAsia="Calibri" w:cs="Times New Roman"/>
        </w:rPr>
        <w:t xml:space="preserve">или параллельной </w:t>
      </w:r>
      <w:r w:rsidRPr="00F67B0A">
        <w:rPr>
          <w:rFonts w:eastAsia="Calibri" w:cs="Times New Roman"/>
        </w:rPr>
        <w:t>операции.</w:t>
      </w:r>
    </w:p>
    <w:p w:rsidR="00FB253C" w:rsidRPr="00F67B0A" w:rsidRDefault="00FB253C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Входами могут быть [</w:t>
      </w:r>
      <w:r w:rsidR="00DE67A0" w:rsidRPr="00F67B0A">
        <w:rPr>
          <w:rFonts w:eastAsia="Calibri" w:cs="Times New Roman"/>
        </w:rPr>
        <w:t>2</w:t>
      </w:r>
      <w:r w:rsidR="00186D54" w:rsidRPr="00F67B0A">
        <w:rPr>
          <w:rFonts w:eastAsia="Calibri" w:cs="Times New Roman"/>
        </w:rPr>
        <w:t>, с.50</w:t>
      </w:r>
      <w:r w:rsidRPr="00F67B0A">
        <w:rPr>
          <w:rFonts w:eastAsia="Calibri" w:cs="Times New Roman"/>
        </w:rPr>
        <w:t>]:</w:t>
      </w:r>
    </w:p>
    <w:p w:rsidR="00527F5F" w:rsidRPr="00F67B0A" w:rsidRDefault="00527F5F" w:rsidP="005A7061">
      <w:pPr>
        <w:pStyle w:val="a6"/>
        <w:numPr>
          <w:ilvl w:val="0"/>
          <w:numId w:val="18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Описание содержания проекта </w:t>
      </w:r>
    </w:p>
    <w:p w:rsidR="00FB253C" w:rsidRPr="00F67B0A" w:rsidRDefault="00FB253C" w:rsidP="005A7061">
      <w:pPr>
        <w:pStyle w:val="a6"/>
        <w:numPr>
          <w:ilvl w:val="0"/>
          <w:numId w:val="18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Методология внедрения ИС;</w:t>
      </w:r>
    </w:p>
    <w:p w:rsidR="00FB253C" w:rsidRPr="00F67B0A" w:rsidRDefault="00FB253C" w:rsidP="005A7061">
      <w:pPr>
        <w:pStyle w:val="a6"/>
        <w:numPr>
          <w:ilvl w:val="0"/>
          <w:numId w:val="18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Список операций;</w:t>
      </w:r>
    </w:p>
    <w:p w:rsidR="00FB253C" w:rsidRPr="00F67B0A" w:rsidRDefault="00FB253C" w:rsidP="005A7061">
      <w:pPr>
        <w:pStyle w:val="a6"/>
        <w:numPr>
          <w:ilvl w:val="0"/>
          <w:numId w:val="18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Параметры операций;</w:t>
      </w:r>
    </w:p>
    <w:p w:rsidR="00FB253C" w:rsidRPr="00F67B0A" w:rsidRDefault="00FB253C" w:rsidP="005A7061">
      <w:pPr>
        <w:pStyle w:val="a6"/>
        <w:numPr>
          <w:ilvl w:val="0"/>
          <w:numId w:val="18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Список контрольных;</w:t>
      </w:r>
    </w:p>
    <w:p w:rsidR="00FB253C" w:rsidRPr="00F67B0A" w:rsidRDefault="00FB253C" w:rsidP="005A7061">
      <w:pPr>
        <w:pStyle w:val="a6"/>
        <w:numPr>
          <w:ilvl w:val="0"/>
          <w:numId w:val="18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Одобренные запросы на изменение.</w:t>
      </w:r>
    </w:p>
    <w:p w:rsidR="00B617F7" w:rsidRPr="00F67B0A" w:rsidRDefault="00D45115" w:rsidP="005A7061">
      <w:pPr>
        <w:pStyle w:val="2"/>
        <w:rPr>
          <w:rFonts w:ascii="Times New Roman" w:hAnsi="Times New Roman" w:cs="Times New Roman"/>
          <w:color w:val="auto"/>
        </w:rPr>
      </w:pPr>
      <w:bookmarkStart w:id="7" w:name="_Toc8082062"/>
      <w:r w:rsidRPr="00F67B0A">
        <w:rPr>
          <w:rFonts w:ascii="Times New Roman" w:hAnsi="Times New Roman" w:cs="Times New Roman"/>
          <w:color w:val="auto"/>
        </w:rPr>
        <w:t xml:space="preserve">3.1 </w:t>
      </w:r>
      <w:r w:rsidR="00F67B0A" w:rsidRPr="00F67B0A">
        <w:rPr>
          <w:rFonts w:ascii="Times New Roman" w:hAnsi="Times New Roman" w:cs="Times New Roman"/>
          <w:color w:val="auto"/>
        </w:rPr>
        <w:t>И</w:t>
      </w:r>
      <w:r w:rsidR="00B617F7" w:rsidRPr="00F67B0A">
        <w:rPr>
          <w:rFonts w:ascii="Times New Roman" w:hAnsi="Times New Roman" w:cs="Times New Roman"/>
          <w:color w:val="auto"/>
        </w:rPr>
        <w:t>нструменты</w:t>
      </w:r>
      <w:r w:rsidR="00F67B0A" w:rsidRPr="00F67B0A">
        <w:rPr>
          <w:rFonts w:ascii="Times New Roman" w:hAnsi="Times New Roman" w:cs="Times New Roman"/>
          <w:color w:val="auto"/>
        </w:rPr>
        <w:t xml:space="preserve"> и методы</w:t>
      </w:r>
      <w:bookmarkEnd w:id="7"/>
    </w:p>
    <w:p w:rsidR="00C30DC6" w:rsidRPr="00F67B0A" w:rsidRDefault="00527F5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Э</w:t>
      </w:r>
      <w:r w:rsidR="00B617F7" w:rsidRPr="00F67B0A">
        <w:rPr>
          <w:rFonts w:eastAsia="Calibri" w:cs="Times New Roman"/>
        </w:rPr>
        <w:t>то метод построения сетевых диаграмм расписания проекта, в котором операции изображаются в виде прямоугольников (называемых "узлами"), а зависимост</w:t>
      </w:r>
      <w:r w:rsidR="009102DE">
        <w:rPr>
          <w:rFonts w:eastAsia="Calibri" w:cs="Times New Roman"/>
        </w:rPr>
        <w:t>и - соединяющими их дугами. Данный</w:t>
      </w:r>
      <w:r w:rsidR="00B617F7" w:rsidRPr="00F67B0A">
        <w:rPr>
          <w:rFonts w:eastAsia="Calibri" w:cs="Times New Roman"/>
        </w:rPr>
        <w:t xml:space="preserve"> метод еще называется "операции в узлах", он используется в большинстве </w:t>
      </w:r>
      <w:r w:rsidR="009102DE">
        <w:rPr>
          <w:rFonts w:eastAsia="Calibri" w:cs="Times New Roman"/>
        </w:rPr>
        <w:t>ПО</w:t>
      </w:r>
      <w:r w:rsidR="00C30DC6" w:rsidRPr="00F67B0A">
        <w:rPr>
          <w:rFonts w:eastAsia="Calibri" w:cs="Times New Roman"/>
        </w:rPr>
        <w:t xml:space="preserve"> для управления проектами.</w:t>
      </w:r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В этом методе существует четыре типа отношений предшествования:</w:t>
      </w:r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lastRenderedPageBreak/>
        <w:t>Финиш-старт. Инициация последующей операции завис</w:t>
      </w:r>
      <w:r w:rsidR="009F200F">
        <w:rPr>
          <w:rFonts w:eastAsia="Calibri" w:cs="Times New Roman"/>
        </w:rPr>
        <w:t>ит от завершения предшествующей.</w:t>
      </w:r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Финиш-финиш. Завершение последующей операции зависит от завершения предшествующей опера</w:t>
      </w:r>
      <w:r w:rsidR="009F200F">
        <w:rPr>
          <w:rFonts w:eastAsia="Calibri" w:cs="Times New Roman"/>
        </w:rPr>
        <w:t>ции.</w:t>
      </w:r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Старт-старт. Инициация последующей операции зависит от ин</w:t>
      </w:r>
      <w:r w:rsidR="009F200F">
        <w:rPr>
          <w:rFonts w:eastAsia="Calibri" w:cs="Times New Roman"/>
        </w:rPr>
        <w:t>ициации предшествующей операции.</w:t>
      </w:r>
    </w:p>
    <w:p w:rsidR="009F200F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Старт-финиш. Завершение последующей операции зависит от иници</w:t>
      </w:r>
      <w:r w:rsidR="009F200F">
        <w:rPr>
          <w:rFonts w:eastAsia="Calibri" w:cs="Times New Roman"/>
        </w:rPr>
        <w:t>ации предшествующей операции.</w:t>
      </w:r>
    </w:p>
    <w:p w:rsid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В методе предшествования используется отношение предшествования типа Финиш-старт и редко </w:t>
      </w:r>
      <w:r w:rsidR="009102DE">
        <w:rPr>
          <w:rFonts w:eastAsia="Calibri" w:cs="Times New Roman"/>
        </w:rPr>
        <w:t>-</w:t>
      </w:r>
      <w:r w:rsidRPr="00F67B0A">
        <w:rPr>
          <w:rFonts w:eastAsia="Calibri" w:cs="Times New Roman"/>
        </w:rPr>
        <w:t xml:space="preserve"> Старт-финиш.</w:t>
      </w:r>
      <w:r w:rsidR="00DE67A0" w:rsidRPr="00F67B0A">
        <w:rPr>
          <w:rFonts w:eastAsia="Calibri" w:cs="Times New Roman"/>
        </w:rPr>
        <w:t xml:space="preserve"> </w:t>
      </w:r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Метод стрелочных диаграмм - построения сетевых диаграмм расписания проекта, где операции представляются в виде дуг, </w:t>
      </w:r>
      <w:r w:rsidR="009102DE">
        <w:rPr>
          <w:rFonts w:eastAsia="Calibri" w:cs="Times New Roman"/>
        </w:rPr>
        <w:t>соединяющихся</w:t>
      </w:r>
      <w:r w:rsidRPr="00F67B0A">
        <w:rPr>
          <w:rFonts w:eastAsia="Calibri" w:cs="Times New Roman"/>
        </w:rPr>
        <w:t xml:space="preserve"> в узлах, </w:t>
      </w:r>
      <w:r w:rsidR="009102DE">
        <w:rPr>
          <w:rFonts w:eastAsia="Calibri" w:cs="Times New Roman"/>
        </w:rPr>
        <w:t>отображающих</w:t>
      </w:r>
      <w:r w:rsidRPr="00F67B0A">
        <w:rPr>
          <w:rFonts w:eastAsia="Calibri" w:cs="Times New Roman"/>
        </w:rPr>
        <w:t xml:space="preserve"> их зависимости. Этот метод еще называется "операции на дугах".</w:t>
      </w:r>
      <w:r w:rsidR="00527F5F" w:rsidRPr="00F67B0A">
        <w:rPr>
          <w:rFonts w:eastAsia="Calibri" w:cs="Times New Roman"/>
        </w:rPr>
        <w:t xml:space="preserve"> </w:t>
      </w:r>
      <w:r w:rsidR="00EA3C60" w:rsidRPr="00F67B0A">
        <w:rPr>
          <w:rFonts w:eastAsia="Calibri" w:cs="Times New Roman"/>
        </w:rPr>
        <w:t>[3</w:t>
      </w:r>
      <w:r w:rsidR="00186D54" w:rsidRPr="00F67B0A">
        <w:rPr>
          <w:rFonts w:eastAsia="Calibri" w:cs="Times New Roman"/>
        </w:rPr>
        <w:t>, с. 127</w:t>
      </w:r>
      <w:r w:rsidR="00EA3C60" w:rsidRPr="00F67B0A">
        <w:rPr>
          <w:rFonts w:eastAsia="Calibri" w:cs="Times New Roman"/>
        </w:rPr>
        <w:t>]</w:t>
      </w:r>
    </w:p>
    <w:p w:rsidR="00B617F7" w:rsidRPr="00F67B0A" w:rsidRDefault="00D45115" w:rsidP="005A7061">
      <w:pPr>
        <w:pStyle w:val="1"/>
        <w:rPr>
          <w:rFonts w:ascii="Times New Roman" w:eastAsia="Calibri" w:hAnsi="Times New Roman" w:cs="Times New Roman"/>
          <w:color w:val="auto"/>
        </w:rPr>
      </w:pPr>
      <w:bookmarkStart w:id="8" w:name="_Toc8082063"/>
      <w:r w:rsidRPr="00F67B0A">
        <w:rPr>
          <w:rFonts w:ascii="Times New Roman" w:eastAsia="Calibri" w:hAnsi="Times New Roman" w:cs="Times New Roman"/>
          <w:color w:val="auto"/>
        </w:rPr>
        <w:t>4. ОЦЕНКА РЕСУРСОВ ОПЕРАЦИЙ</w:t>
      </w:r>
      <w:bookmarkEnd w:id="8"/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Оценка ресурсов плановой операции </w:t>
      </w:r>
      <w:r w:rsidR="00CC6812">
        <w:rPr>
          <w:rFonts w:eastAsia="Calibri" w:cs="Times New Roman"/>
        </w:rPr>
        <w:t>определяет</w:t>
      </w:r>
      <w:r w:rsidRPr="00F67B0A">
        <w:rPr>
          <w:rFonts w:eastAsia="Calibri" w:cs="Times New Roman"/>
        </w:rPr>
        <w:t xml:space="preserve">, </w:t>
      </w:r>
      <w:r w:rsidR="00CC6812">
        <w:rPr>
          <w:rFonts w:eastAsia="Calibri" w:cs="Times New Roman"/>
        </w:rPr>
        <w:t>требуемые ресурсы</w:t>
      </w:r>
      <w:r w:rsidRPr="00F67B0A">
        <w:rPr>
          <w:rFonts w:eastAsia="Calibri" w:cs="Times New Roman"/>
        </w:rPr>
        <w:t xml:space="preserve"> и </w:t>
      </w:r>
      <w:r w:rsidR="00CC6812">
        <w:rPr>
          <w:rFonts w:eastAsia="Calibri" w:cs="Times New Roman"/>
        </w:rPr>
        <w:t>их количество</w:t>
      </w:r>
      <w:r w:rsidRPr="00F67B0A">
        <w:rPr>
          <w:rFonts w:eastAsia="Calibri" w:cs="Times New Roman"/>
        </w:rPr>
        <w:t xml:space="preserve">. Процесс оценки ресурсов операций </w:t>
      </w:r>
      <w:r w:rsidR="00CC6812">
        <w:rPr>
          <w:rFonts w:eastAsia="Calibri" w:cs="Times New Roman"/>
        </w:rPr>
        <w:t>коррелируется</w:t>
      </w:r>
      <w:r w:rsidR="001B5327" w:rsidRPr="00F67B0A">
        <w:rPr>
          <w:rFonts w:eastAsia="Calibri" w:cs="Times New Roman"/>
        </w:rPr>
        <w:t xml:space="preserve"> с процессом оценки стоимости</w:t>
      </w:r>
      <w:r w:rsidRPr="00F67B0A">
        <w:rPr>
          <w:rFonts w:eastAsia="Calibri" w:cs="Times New Roman"/>
        </w:rPr>
        <w:t>.</w:t>
      </w:r>
    </w:p>
    <w:p w:rsidR="00527F5F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Входами для данного процесса являются:</w:t>
      </w:r>
      <w:r w:rsidR="001B5327" w:rsidRPr="00F67B0A">
        <w:rPr>
          <w:rFonts w:eastAsia="Calibri" w:cs="Times New Roman"/>
        </w:rPr>
        <w:t xml:space="preserve"> </w:t>
      </w:r>
    </w:p>
    <w:p w:rsidR="00527F5F" w:rsidRPr="00F67B0A" w:rsidRDefault="001B5327" w:rsidP="005A7061">
      <w:pPr>
        <w:pStyle w:val="a6"/>
        <w:numPr>
          <w:ilvl w:val="0"/>
          <w:numId w:val="26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</w:t>
      </w:r>
      <w:r w:rsidR="00527F5F" w:rsidRPr="00F67B0A">
        <w:rPr>
          <w:rFonts w:eastAsia="Calibri" w:cs="Times New Roman"/>
        </w:rPr>
        <w:t>писок операций</w:t>
      </w:r>
      <w:r w:rsidR="00B617F7" w:rsidRPr="00F67B0A">
        <w:rPr>
          <w:rFonts w:eastAsia="Calibri" w:cs="Times New Roman"/>
        </w:rPr>
        <w:t>;</w:t>
      </w:r>
      <w:r w:rsidR="00527F5F" w:rsidRPr="00F67B0A">
        <w:rPr>
          <w:rFonts w:eastAsia="Calibri" w:cs="Times New Roman"/>
        </w:rPr>
        <w:t xml:space="preserve"> </w:t>
      </w:r>
    </w:p>
    <w:p w:rsidR="00527F5F" w:rsidRPr="00F67B0A" w:rsidRDefault="00527F5F" w:rsidP="005A7061">
      <w:pPr>
        <w:pStyle w:val="a6"/>
        <w:numPr>
          <w:ilvl w:val="0"/>
          <w:numId w:val="26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параметры операций</w:t>
      </w:r>
      <w:r w:rsidR="00B617F7" w:rsidRPr="00F67B0A">
        <w:rPr>
          <w:rFonts w:eastAsia="Calibri" w:cs="Times New Roman"/>
        </w:rPr>
        <w:t>;</w:t>
      </w:r>
      <w:r w:rsidRPr="00F67B0A">
        <w:rPr>
          <w:rFonts w:eastAsia="Calibri" w:cs="Times New Roman"/>
        </w:rPr>
        <w:t xml:space="preserve"> </w:t>
      </w:r>
    </w:p>
    <w:p w:rsidR="00527F5F" w:rsidRPr="00F67B0A" w:rsidRDefault="00527F5F" w:rsidP="005A7061">
      <w:pPr>
        <w:pStyle w:val="a6"/>
        <w:numPr>
          <w:ilvl w:val="0"/>
          <w:numId w:val="26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н</w:t>
      </w:r>
      <w:r w:rsidR="00B617F7" w:rsidRPr="00F67B0A">
        <w:rPr>
          <w:rFonts w:eastAsia="Calibri" w:cs="Times New Roman"/>
        </w:rPr>
        <w:t>али</w:t>
      </w:r>
      <w:r w:rsidRPr="00F67B0A">
        <w:rPr>
          <w:rFonts w:eastAsia="Calibri" w:cs="Times New Roman"/>
        </w:rPr>
        <w:t>чие ресурсов</w:t>
      </w:r>
      <w:r w:rsidR="00B617F7" w:rsidRPr="00F67B0A">
        <w:rPr>
          <w:rFonts w:eastAsia="Calibri" w:cs="Times New Roman"/>
        </w:rPr>
        <w:t>;</w:t>
      </w:r>
    </w:p>
    <w:p w:rsidR="00B617F7" w:rsidRPr="00F67B0A" w:rsidRDefault="00527F5F" w:rsidP="005A7061">
      <w:pPr>
        <w:pStyle w:val="a6"/>
        <w:numPr>
          <w:ilvl w:val="0"/>
          <w:numId w:val="26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план управления проектом.</w:t>
      </w:r>
    </w:p>
    <w:p w:rsidR="00B617F7" w:rsidRPr="00F67B0A" w:rsidRDefault="00D45115" w:rsidP="005A7061">
      <w:pPr>
        <w:pStyle w:val="2"/>
        <w:rPr>
          <w:rFonts w:ascii="Times New Roman" w:hAnsi="Times New Roman" w:cs="Times New Roman"/>
          <w:color w:val="auto"/>
        </w:rPr>
      </w:pPr>
      <w:bookmarkStart w:id="9" w:name="_Toc8082064"/>
      <w:r w:rsidRPr="00F67B0A">
        <w:rPr>
          <w:rFonts w:ascii="Times New Roman" w:hAnsi="Times New Roman" w:cs="Times New Roman"/>
          <w:color w:val="auto"/>
        </w:rPr>
        <w:t xml:space="preserve">4.1 </w:t>
      </w:r>
      <w:r w:rsidR="00B617F7" w:rsidRPr="00F67B0A">
        <w:rPr>
          <w:rFonts w:ascii="Times New Roman" w:hAnsi="Times New Roman" w:cs="Times New Roman"/>
          <w:color w:val="auto"/>
        </w:rPr>
        <w:t>Инструменты и методы</w:t>
      </w:r>
      <w:bookmarkEnd w:id="9"/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Экспертная оценка - часто необходима для </w:t>
      </w:r>
      <w:r w:rsidR="00CC6812">
        <w:rPr>
          <w:rFonts w:eastAsia="Calibri" w:cs="Times New Roman"/>
        </w:rPr>
        <w:t>оценки ресурсных входов</w:t>
      </w:r>
      <w:r w:rsidRPr="00F67B0A">
        <w:rPr>
          <w:rFonts w:eastAsia="Calibri" w:cs="Times New Roman"/>
        </w:rPr>
        <w:t xml:space="preserve"> процесса. </w:t>
      </w:r>
      <w:r w:rsidR="00CC6812">
        <w:rPr>
          <w:rFonts w:eastAsia="Calibri" w:cs="Times New Roman"/>
        </w:rPr>
        <w:t>О</w:t>
      </w:r>
      <w:r w:rsidRPr="00F67B0A">
        <w:rPr>
          <w:rFonts w:eastAsia="Calibri" w:cs="Times New Roman"/>
        </w:rPr>
        <w:t xml:space="preserve">ценку </w:t>
      </w:r>
      <w:r w:rsidR="00CC6812">
        <w:rPr>
          <w:rFonts w:eastAsia="Calibri" w:cs="Times New Roman"/>
        </w:rPr>
        <w:t>выдает</w:t>
      </w:r>
      <w:r w:rsidRPr="00F67B0A">
        <w:rPr>
          <w:rFonts w:eastAsia="Calibri" w:cs="Times New Roman"/>
        </w:rPr>
        <w:t xml:space="preserve"> экспертная группа, имеющая </w:t>
      </w:r>
      <w:r w:rsidR="00CC6812" w:rsidRPr="00F67B0A">
        <w:rPr>
          <w:rFonts w:eastAsia="Calibri" w:cs="Times New Roman"/>
        </w:rPr>
        <w:t>спец подготовку</w:t>
      </w:r>
      <w:r w:rsidRPr="00F67B0A">
        <w:rPr>
          <w:rFonts w:eastAsia="Calibri" w:cs="Times New Roman"/>
        </w:rPr>
        <w:t xml:space="preserve"> в области</w:t>
      </w:r>
      <w:r w:rsidR="00527F5F" w:rsidRPr="00F67B0A">
        <w:rPr>
          <w:rFonts w:eastAsia="Calibri" w:cs="Times New Roman"/>
        </w:rPr>
        <w:t xml:space="preserve"> планирования и оценки.</w:t>
      </w:r>
    </w:p>
    <w:p w:rsidR="00B617F7" w:rsidRPr="00F67B0A" w:rsidRDefault="00CC6812" w:rsidP="005A7061">
      <w:pPr>
        <w:rPr>
          <w:rFonts w:eastAsia="Calibri" w:cs="Times New Roman"/>
        </w:rPr>
      </w:pPr>
      <w:r>
        <w:rPr>
          <w:rFonts w:eastAsia="Calibri" w:cs="Times New Roman"/>
        </w:rPr>
        <w:lastRenderedPageBreak/>
        <w:t>ПО</w:t>
      </w:r>
      <w:r w:rsidR="00B617F7" w:rsidRPr="00F67B0A">
        <w:rPr>
          <w:rFonts w:eastAsia="Calibri" w:cs="Times New Roman"/>
        </w:rPr>
        <w:t xml:space="preserve"> для управления проектами - помогает планировать, организовывать фонды ресурсов и управлять ими, а также разрабатывать оценки ресурсов. В зависимости от сложности </w:t>
      </w:r>
      <w:r>
        <w:rPr>
          <w:rFonts w:eastAsia="Calibri" w:cs="Times New Roman"/>
        </w:rPr>
        <w:t>ПО</w:t>
      </w:r>
      <w:r w:rsidR="00B617F7" w:rsidRPr="00F67B0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определяется иерархическая структура</w:t>
      </w:r>
      <w:r w:rsidR="00B617F7" w:rsidRPr="00F67B0A">
        <w:rPr>
          <w:rFonts w:eastAsia="Calibri" w:cs="Times New Roman"/>
        </w:rPr>
        <w:t xml:space="preserve"> ресурсов, наличие </w:t>
      </w:r>
      <w:r>
        <w:rPr>
          <w:rFonts w:eastAsia="Calibri" w:cs="Times New Roman"/>
        </w:rPr>
        <w:t>и их текущая</w:t>
      </w:r>
      <w:r w:rsidR="00B617F7" w:rsidRPr="00F67B0A">
        <w:rPr>
          <w:rFonts w:eastAsia="Calibri" w:cs="Times New Roman"/>
        </w:rPr>
        <w:t xml:space="preserve"> стоимость</w:t>
      </w:r>
      <w:r w:rsidR="00527F5F" w:rsidRPr="00F67B0A">
        <w:rPr>
          <w:rFonts w:eastAsia="Calibri" w:cs="Times New Roman"/>
        </w:rPr>
        <w:t>.</w:t>
      </w:r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Оценка "</w:t>
      </w:r>
      <w:r w:rsidR="00527F5F" w:rsidRPr="00F67B0A">
        <w:rPr>
          <w:rFonts w:eastAsia="Calibri" w:cs="Times New Roman"/>
        </w:rPr>
        <w:t>снизу-вверх</w:t>
      </w:r>
      <w:r w:rsidRPr="00F67B0A">
        <w:rPr>
          <w:rFonts w:eastAsia="Calibri" w:cs="Times New Roman"/>
        </w:rPr>
        <w:t>".</w:t>
      </w:r>
      <w:r w:rsidR="00527F5F" w:rsidRPr="00F67B0A">
        <w:rPr>
          <w:rFonts w:eastAsia="Calibri" w:cs="Times New Roman"/>
        </w:rPr>
        <w:t xml:space="preserve"> </w:t>
      </w:r>
      <w:r w:rsidRPr="00F67B0A">
        <w:rPr>
          <w:rFonts w:eastAsia="Calibri" w:cs="Times New Roman"/>
        </w:rPr>
        <w:t>Когда плановую операцию нельзя оценить с достаточной степенью уверенности, то работы в пределах такой операции разбиваются на мелкие элементы. Ресурсные потребности каждого элемента работ оцениваются, и эти оценки объединяются в общее количество по каждому ресурсу. Плановые операции могут быть связаны отношениями зависимости, которые могут влиять на привлечение и использование ресурсов, но могут и не иметь такой связи. Если отношений зависимости нет, то эта специфика применения ресурсов отражается в оценочных требованиях плановой операции и фиксируется документально.</w:t>
      </w:r>
    </w:p>
    <w:p w:rsidR="00B617F7" w:rsidRPr="00F67B0A" w:rsidRDefault="00D45115" w:rsidP="005A7061">
      <w:pPr>
        <w:pStyle w:val="2"/>
        <w:rPr>
          <w:rFonts w:ascii="Times New Roman" w:hAnsi="Times New Roman" w:cs="Times New Roman"/>
          <w:color w:val="auto"/>
        </w:rPr>
      </w:pPr>
      <w:bookmarkStart w:id="10" w:name="_Toc8082065"/>
      <w:r w:rsidRPr="00F67B0A">
        <w:rPr>
          <w:rFonts w:ascii="Times New Roman" w:hAnsi="Times New Roman" w:cs="Times New Roman"/>
          <w:color w:val="auto"/>
        </w:rPr>
        <w:t xml:space="preserve">4.2 </w:t>
      </w:r>
      <w:r w:rsidR="00807E14" w:rsidRPr="00F67B0A">
        <w:rPr>
          <w:rFonts w:ascii="Times New Roman" w:hAnsi="Times New Roman" w:cs="Times New Roman"/>
          <w:color w:val="auto"/>
        </w:rPr>
        <w:t xml:space="preserve">Результаты </w:t>
      </w:r>
      <w:r w:rsidR="00B617F7" w:rsidRPr="00F67B0A">
        <w:rPr>
          <w:rFonts w:ascii="Times New Roman" w:hAnsi="Times New Roman" w:cs="Times New Roman"/>
          <w:color w:val="auto"/>
        </w:rPr>
        <w:t>процесса оценки ресурсов операций</w:t>
      </w:r>
      <w:bookmarkEnd w:id="10"/>
    </w:p>
    <w:p w:rsidR="002213C3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Выход процесса оценки ресурсов операций представляет собой определение и описание типов и количества ресурсов, необходимых для каждой плановой операции в пакете. Эти требования </w:t>
      </w:r>
      <w:r w:rsidR="00CC6812">
        <w:rPr>
          <w:rFonts w:eastAsia="Calibri" w:cs="Times New Roman"/>
        </w:rPr>
        <w:t>объединяются</w:t>
      </w:r>
      <w:r w:rsidRPr="00F67B0A">
        <w:rPr>
          <w:rFonts w:eastAsia="Calibri" w:cs="Times New Roman"/>
        </w:rPr>
        <w:t xml:space="preserve"> для определения оценочных ресурсов по каждому пакету работ. Детализация и уровень специфичности требований к ресурсам могут варьироваться в </w:t>
      </w:r>
      <w:r w:rsidR="00CC6812">
        <w:rPr>
          <w:rFonts w:eastAsia="Calibri" w:cs="Times New Roman"/>
        </w:rPr>
        <w:t>относительно</w:t>
      </w:r>
      <w:r w:rsidRPr="00F67B0A">
        <w:rPr>
          <w:rFonts w:eastAsia="Calibri" w:cs="Times New Roman"/>
        </w:rPr>
        <w:t xml:space="preserve"> области приложения. </w:t>
      </w:r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В документацию по требованиям к ресурсам для каждой плановой операции может входить оценочная база для каждого ресурса, а также допущения по типам ресурсов, их наличию и количеству. Процесс разработки расписания определяет потребность в тех или иных ресурсах. На рис</w:t>
      </w:r>
      <w:r w:rsidR="00BD52E4">
        <w:rPr>
          <w:rFonts w:eastAsia="Calibri" w:cs="Times New Roman"/>
        </w:rPr>
        <w:t>унке 2</w:t>
      </w:r>
      <w:r w:rsidRPr="00F67B0A">
        <w:rPr>
          <w:rFonts w:eastAsia="Calibri" w:cs="Times New Roman"/>
        </w:rPr>
        <w:t xml:space="preserve"> представлен фрагмент таблицы "Ресурсы", содержащей следующие параметры: название ресурса, его код, количество, стоимостную оценку (фактическую и плановую), длительность и др.</w:t>
      </w:r>
    </w:p>
    <w:p w:rsidR="00DE67A0" w:rsidRPr="00F67B0A" w:rsidRDefault="00B617F7" w:rsidP="005A7061">
      <w:pPr>
        <w:keepNext/>
        <w:spacing w:line="240" w:lineRule="auto"/>
        <w:ind w:firstLine="0"/>
        <w:jc w:val="center"/>
        <w:rPr>
          <w:rFonts w:cs="Times New Roman"/>
        </w:rPr>
      </w:pPr>
      <w:r w:rsidRPr="00F67B0A">
        <w:rPr>
          <w:rFonts w:eastAsia="Calibri" w:cs="Times New Roman"/>
          <w:noProof/>
          <w:lang w:eastAsia="ru-RU"/>
        </w:rPr>
        <w:lastRenderedPageBreak/>
        <w:drawing>
          <wp:inline distT="0" distB="0" distL="0" distR="0" wp14:anchorId="58DF281B" wp14:editId="6904EB54">
            <wp:extent cx="5263978" cy="1348735"/>
            <wp:effectExtent l="0" t="0" r="0" b="4445"/>
            <wp:docPr id="118" name="Рисунок 32" descr="Ð¤ÑÐ°Ð³Ð¼ÐµÐ½Ñ ÑÐ°Ð±Ð»Ð¸ÑÑ &quot;Ð ÐµÑÑÑÑÑ&quot;, Ð²ÑÐ¿Ð¾Ð»Ð½ÐµÐ½Ð½Ð¾Ð¹ Ð² ÑÐ¸ÑÑÐµÐ¼Ðµ ÑÐ¿ÑÐ°Ð²Ð»ÐµÐ½Ð¸Ñ Ð¿ÑÐ¾ÐµÐºÑÐ¾Ð¼ Sp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Ð¤ÑÐ°Ð³Ð¼ÐµÐ½Ñ ÑÐ°Ð±Ð»Ð¸ÑÑ &quot;Ð ÐµÑÑÑÑÑ&quot;, Ð²ÑÐ¿Ð¾Ð»Ð½ÐµÐ½Ð½Ð¾Ð¹ Ð² ÑÐ¸ÑÑÐµÐ¼Ðµ ÑÐ¿ÑÐ°Ð²Ð»ÐµÐ½Ð¸Ñ Ð¿ÑÐ¾ÐµÐºÑÐ¾Ð¼ Spider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136"/>
                    <a:stretch/>
                  </pic:blipFill>
                  <pic:spPr bwMode="auto">
                    <a:xfrm>
                      <a:off x="0" y="0"/>
                      <a:ext cx="5317317" cy="1362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67A0" w:rsidRPr="00F67B0A" w:rsidRDefault="00DE67A0" w:rsidP="005A7061">
      <w:pPr>
        <w:pStyle w:val="ad"/>
        <w:jc w:val="center"/>
        <w:rPr>
          <w:rFonts w:cs="Times New Roman"/>
          <w:i w:val="0"/>
          <w:color w:val="auto"/>
          <w:sz w:val="28"/>
          <w:szCs w:val="28"/>
        </w:rPr>
      </w:pPr>
      <w:r w:rsidRPr="00F67B0A">
        <w:rPr>
          <w:rFonts w:cs="Times New Roman"/>
          <w:i w:val="0"/>
          <w:color w:val="auto"/>
          <w:sz w:val="28"/>
          <w:szCs w:val="28"/>
        </w:rPr>
        <w:t xml:space="preserve">Рисунок 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begin"/>
      </w:r>
      <w:r w:rsidRPr="00F67B0A">
        <w:rPr>
          <w:rFonts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separate"/>
      </w:r>
      <w:r w:rsidR="00E11D0B">
        <w:rPr>
          <w:rFonts w:cs="Times New Roman"/>
          <w:i w:val="0"/>
          <w:noProof/>
          <w:color w:val="auto"/>
          <w:sz w:val="28"/>
          <w:szCs w:val="28"/>
        </w:rPr>
        <w:t>2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end"/>
      </w:r>
      <w:r w:rsidRPr="00F67B0A">
        <w:rPr>
          <w:rFonts w:cs="Times New Roman"/>
          <w:i w:val="0"/>
          <w:color w:val="auto"/>
          <w:sz w:val="28"/>
          <w:szCs w:val="28"/>
        </w:rPr>
        <w:t xml:space="preserve"> - Фрагмент таблицы "Ресурсы", выполненной в системе управления проектом </w:t>
      </w:r>
      <w:proofErr w:type="spellStart"/>
      <w:r w:rsidRPr="00F67B0A">
        <w:rPr>
          <w:rFonts w:cs="Times New Roman"/>
          <w:i w:val="0"/>
          <w:color w:val="auto"/>
          <w:sz w:val="28"/>
          <w:szCs w:val="28"/>
        </w:rPr>
        <w:t>Spider</w:t>
      </w:r>
      <w:proofErr w:type="spellEnd"/>
    </w:p>
    <w:p w:rsidR="00B617F7" w:rsidRPr="00F67B0A" w:rsidRDefault="00B617F7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Календарь ресурсов (обновления). Сводный календарь ресурсов проекта документирует рабочие и нерабочие дни, определяющие даты, </w:t>
      </w:r>
      <w:r w:rsidR="00CC6812">
        <w:rPr>
          <w:rFonts w:eastAsia="Calibri" w:cs="Times New Roman"/>
        </w:rPr>
        <w:t>когда</w:t>
      </w:r>
      <w:r w:rsidRPr="00F67B0A">
        <w:rPr>
          <w:rFonts w:eastAsia="Calibri" w:cs="Times New Roman"/>
        </w:rPr>
        <w:t xml:space="preserve"> данный ресурс (персонал, сервер и т. п.) </w:t>
      </w:r>
      <w:r w:rsidR="00CC6812">
        <w:rPr>
          <w:rFonts w:eastAsia="Calibri" w:cs="Times New Roman"/>
        </w:rPr>
        <w:t>активен</w:t>
      </w:r>
      <w:r w:rsidRPr="00F67B0A">
        <w:rPr>
          <w:rFonts w:eastAsia="Calibri" w:cs="Times New Roman"/>
        </w:rPr>
        <w:t xml:space="preserve"> или не задействован. Календарь ресурсов проекта отмечает выходные для ресурса дни и периоды </w:t>
      </w:r>
      <w:r w:rsidR="00CC6812">
        <w:rPr>
          <w:rFonts w:eastAsia="Calibri" w:cs="Times New Roman"/>
        </w:rPr>
        <w:t xml:space="preserve">его </w:t>
      </w:r>
      <w:r w:rsidRPr="00F67B0A">
        <w:rPr>
          <w:rFonts w:eastAsia="Calibri" w:cs="Times New Roman"/>
        </w:rPr>
        <w:t>доступности. Календарь назначает количество каждого ресурса по каждому периоду доступности.</w:t>
      </w:r>
      <w:r w:rsidR="0088657F" w:rsidRPr="00F67B0A">
        <w:rPr>
          <w:rFonts w:eastAsia="Calibri" w:cs="Times New Roman"/>
        </w:rPr>
        <w:t xml:space="preserve"> </w:t>
      </w:r>
      <w:r w:rsidR="00912975" w:rsidRPr="00F67B0A">
        <w:rPr>
          <w:rFonts w:eastAsia="Calibri" w:cs="Times New Roman"/>
        </w:rPr>
        <w:t>[4</w:t>
      </w:r>
      <w:r w:rsidR="00186D54" w:rsidRPr="00F67B0A">
        <w:rPr>
          <w:rFonts w:eastAsia="Calibri" w:cs="Times New Roman"/>
        </w:rPr>
        <w:t>, с. 367</w:t>
      </w:r>
      <w:r w:rsidR="00912975" w:rsidRPr="00F67B0A">
        <w:rPr>
          <w:rFonts w:eastAsia="Calibri" w:cs="Times New Roman"/>
        </w:rPr>
        <w:t>]</w:t>
      </w:r>
    </w:p>
    <w:p w:rsidR="00C218EB" w:rsidRPr="00F67B0A" w:rsidRDefault="00D45115" w:rsidP="005A7061">
      <w:pPr>
        <w:pStyle w:val="1"/>
        <w:rPr>
          <w:rFonts w:ascii="Times New Roman" w:eastAsia="Calibri" w:hAnsi="Times New Roman" w:cs="Times New Roman"/>
          <w:color w:val="auto"/>
        </w:rPr>
      </w:pPr>
      <w:bookmarkStart w:id="11" w:name="_Toc8082066"/>
      <w:r w:rsidRPr="00F67B0A">
        <w:rPr>
          <w:rFonts w:ascii="Times New Roman" w:eastAsia="Calibri" w:hAnsi="Times New Roman" w:cs="Times New Roman"/>
          <w:color w:val="auto"/>
        </w:rPr>
        <w:t>5 ОЦЕНКА ДЛИТЕЛЬНОСТИ ОПЕРАЦИЙ</w:t>
      </w:r>
      <w:bookmarkEnd w:id="11"/>
    </w:p>
    <w:p w:rsidR="00C218EB" w:rsidRPr="00F67B0A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Длительность операции - </w:t>
      </w:r>
      <w:r w:rsidR="003A0850">
        <w:rPr>
          <w:rFonts w:eastAsia="Calibri" w:cs="Times New Roman"/>
        </w:rPr>
        <w:t>время, необходимое</w:t>
      </w:r>
      <w:r w:rsidRPr="00F67B0A">
        <w:rPr>
          <w:rFonts w:eastAsia="Calibri" w:cs="Times New Roman"/>
        </w:rPr>
        <w:t xml:space="preserve"> для выполнения операции. Длительность измеря</w:t>
      </w:r>
      <w:r w:rsidR="003A0850">
        <w:rPr>
          <w:rFonts w:eastAsia="Calibri" w:cs="Times New Roman"/>
        </w:rPr>
        <w:t>ется</w:t>
      </w:r>
      <w:r w:rsidRPr="00F67B0A">
        <w:rPr>
          <w:rFonts w:eastAsia="Calibri" w:cs="Times New Roman"/>
        </w:rPr>
        <w:t xml:space="preserve"> количеством дней, в течение которых </w:t>
      </w:r>
      <w:r w:rsidR="003A0850">
        <w:rPr>
          <w:rFonts w:eastAsia="Calibri" w:cs="Times New Roman"/>
        </w:rPr>
        <w:t>персонал</w:t>
      </w:r>
      <w:r w:rsidRPr="00F67B0A">
        <w:rPr>
          <w:rFonts w:eastAsia="Calibri" w:cs="Times New Roman"/>
        </w:rPr>
        <w:t xml:space="preserve"> </w:t>
      </w:r>
      <w:r w:rsidR="003A0850">
        <w:rPr>
          <w:rFonts w:eastAsia="Calibri" w:cs="Times New Roman"/>
        </w:rPr>
        <w:t>исполняет операцию</w:t>
      </w:r>
      <w:r w:rsidRPr="00F67B0A">
        <w:rPr>
          <w:rFonts w:eastAsia="Calibri" w:cs="Times New Roman"/>
        </w:rPr>
        <w:t xml:space="preserve">. </w:t>
      </w:r>
      <w:r w:rsidR="003A0850">
        <w:rPr>
          <w:rFonts w:eastAsia="Calibri" w:cs="Times New Roman"/>
        </w:rPr>
        <w:t>Оценка</w:t>
      </w:r>
      <w:r w:rsidRPr="00F67B0A">
        <w:rPr>
          <w:rFonts w:eastAsia="Calibri" w:cs="Times New Roman"/>
        </w:rPr>
        <w:t xml:space="preserve"> длительности плановых операций использует информацию о содержании работ операции, требуемых ресурсов, календарях ресурсов. Оценка длительности уточня</w:t>
      </w:r>
      <w:r w:rsidR="003A0850">
        <w:rPr>
          <w:rFonts w:eastAsia="Calibri" w:cs="Times New Roman"/>
        </w:rPr>
        <w:t>ется</w:t>
      </w:r>
      <w:r w:rsidRPr="00F67B0A">
        <w:rPr>
          <w:rFonts w:eastAsia="Calibri" w:cs="Times New Roman"/>
        </w:rPr>
        <w:t xml:space="preserve"> в ходе выполнения.</w:t>
      </w:r>
    </w:p>
    <w:p w:rsidR="00C218EB" w:rsidRPr="00F67B0A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Процесс оценки длительности операций требует, чтобы были оценены объем работы, расчетное количество ресурсов и определено количество рабочих. Оценка длительности операции проводится с помощью ИСР.</w:t>
      </w:r>
      <w:r w:rsidR="00BD4D06" w:rsidRPr="00F67B0A">
        <w:rPr>
          <w:rFonts w:eastAsia="Calibri" w:cs="Times New Roman"/>
        </w:rPr>
        <w:t xml:space="preserve"> </w:t>
      </w:r>
    </w:p>
    <w:p w:rsidR="00C218EB" w:rsidRPr="00F67B0A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Диаграмма </w:t>
      </w:r>
      <w:proofErr w:type="spellStart"/>
      <w:r w:rsidRPr="00F67B0A">
        <w:rPr>
          <w:rFonts w:eastAsia="Calibri" w:cs="Times New Roman"/>
        </w:rPr>
        <w:t>Гантта</w:t>
      </w:r>
      <w:proofErr w:type="spellEnd"/>
      <w:r w:rsidRPr="00F67B0A">
        <w:rPr>
          <w:rFonts w:eastAsia="Calibri" w:cs="Times New Roman"/>
        </w:rPr>
        <w:t xml:space="preserve"> с привязкой к ресурсам</w:t>
      </w:r>
      <w:r w:rsidR="00BD52E4">
        <w:rPr>
          <w:rFonts w:eastAsia="Calibri" w:cs="Times New Roman"/>
        </w:rPr>
        <w:t xml:space="preserve"> показана на рисунке 3</w:t>
      </w:r>
      <w:r w:rsidR="00DE67A0" w:rsidRPr="00F67B0A">
        <w:rPr>
          <w:rFonts w:eastAsia="Calibri" w:cs="Times New Roman"/>
        </w:rPr>
        <w:t>.</w:t>
      </w:r>
    </w:p>
    <w:p w:rsidR="00DE67A0" w:rsidRPr="00F67B0A" w:rsidRDefault="00C218EB" w:rsidP="005A7061">
      <w:pPr>
        <w:keepNext/>
        <w:spacing w:line="240" w:lineRule="auto"/>
        <w:ind w:firstLine="0"/>
        <w:jc w:val="center"/>
        <w:rPr>
          <w:rFonts w:cs="Times New Roman"/>
        </w:rPr>
      </w:pPr>
      <w:r w:rsidRPr="00F67B0A">
        <w:rPr>
          <w:rFonts w:eastAsia="Calibri" w:cs="Times New Roman"/>
          <w:noProof/>
          <w:lang w:eastAsia="ru-RU"/>
        </w:rPr>
        <w:drawing>
          <wp:inline distT="0" distB="0" distL="0" distR="0">
            <wp:extent cx="5326063" cy="1463040"/>
            <wp:effectExtent l="0" t="0" r="8255" b="3810"/>
            <wp:docPr id="119" name="Рисунок 119" descr="ÐÐ¸Ð°Ð³ÑÐ°Ð¼Ð¼Ð° ÐÐ°Ð½ÑÑÐ° Ñ Ð¿ÑÐ¸Ð²ÑÐ·ÐºÐ¾Ð¹ Ðº ÑÐµÑÑÑÑÐ°Ð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ÐÐ¸Ð°Ð³ÑÐ°Ð¼Ð¼Ð° ÐÐ°Ð½ÑÑÐ° Ñ Ð¿ÑÐ¸Ð²ÑÐ·ÐºÐ¾Ð¹ Ðº ÑÐµÑÑÑÑÐ°Ð¼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012" cy="147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7A0" w:rsidRPr="00F67B0A" w:rsidRDefault="00DE67A0" w:rsidP="005A7061">
      <w:pPr>
        <w:pStyle w:val="ad"/>
        <w:jc w:val="center"/>
        <w:rPr>
          <w:rFonts w:cs="Times New Roman"/>
          <w:i w:val="0"/>
          <w:color w:val="auto"/>
          <w:sz w:val="28"/>
          <w:szCs w:val="28"/>
        </w:rPr>
      </w:pPr>
      <w:r w:rsidRPr="00F67B0A">
        <w:rPr>
          <w:rFonts w:cs="Times New Roman"/>
          <w:i w:val="0"/>
          <w:color w:val="auto"/>
          <w:sz w:val="28"/>
          <w:szCs w:val="28"/>
        </w:rPr>
        <w:t xml:space="preserve">Рисунок 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begin"/>
      </w:r>
      <w:r w:rsidRPr="00F67B0A">
        <w:rPr>
          <w:rFonts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separate"/>
      </w:r>
      <w:r w:rsidR="00E11D0B">
        <w:rPr>
          <w:rFonts w:cs="Times New Roman"/>
          <w:i w:val="0"/>
          <w:noProof/>
          <w:color w:val="auto"/>
          <w:sz w:val="28"/>
          <w:szCs w:val="28"/>
        </w:rPr>
        <w:t>3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end"/>
      </w:r>
      <w:r w:rsidRPr="00F67B0A">
        <w:rPr>
          <w:rFonts w:cs="Times New Roman"/>
          <w:i w:val="0"/>
          <w:color w:val="auto"/>
          <w:sz w:val="28"/>
          <w:szCs w:val="28"/>
        </w:rPr>
        <w:t xml:space="preserve"> - Диаграмма </w:t>
      </w:r>
      <w:proofErr w:type="spellStart"/>
      <w:r w:rsidRPr="00F67B0A">
        <w:rPr>
          <w:rFonts w:cs="Times New Roman"/>
          <w:i w:val="0"/>
          <w:color w:val="auto"/>
          <w:sz w:val="28"/>
          <w:szCs w:val="28"/>
        </w:rPr>
        <w:t>Гантта</w:t>
      </w:r>
      <w:proofErr w:type="spellEnd"/>
      <w:r w:rsidRPr="00F67B0A">
        <w:rPr>
          <w:rFonts w:cs="Times New Roman"/>
          <w:i w:val="0"/>
          <w:color w:val="auto"/>
          <w:sz w:val="28"/>
          <w:szCs w:val="28"/>
        </w:rPr>
        <w:t xml:space="preserve"> с привязкой к ресурсам</w:t>
      </w:r>
    </w:p>
    <w:p w:rsidR="0088657F" w:rsidRPr="00F67B0A" w:rsidRDefault="0088657F" w:rsidP="005A7061">
      <w:pPr>
        <w:pStyle w:val="2"/>
        <w:numPr>
          <w:ilvl w:val="1"/>
          <w:numId w:val="25"/>
        </w:numPr>
        <w:rPr>
          <w:rFonts w:ascii="Times New Roman" w:hAnsi="Times New Roman" w:cs="Times New Roman"/>
          <w:color w:val="auto"/>
        </w:rPr>
      </w:pPr>
      <w:bookmarkStart w:id="12" w:name="_Toc8082067"/>
      <w:r w:rsidRPr="00F67B0A">
        <w:rPr>
          <w:rFonts w:ascii="Times New Roman" w:hAnsi="Times New Roman" w:cs="Times New Roman"/>
          <w:color w:val="auto"/>
        </w:rPr>
        <w:lastRenderedPageBreak/>
        <w:t>Инструменты и методы</w:t>
      </w:r>
      <w:bookmarkEnd w:id="12"/>
    </w:p>
    <w:p w:rsidR="0088657F" w:rsidRPr="00F67B0A" w:rsidRDefault="0088657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Оценка по аналогам </w:t>
      </w:r>
      <w:r w:rsidR="003A0850">
        <w:rPr>
          <w:rFonts w:eastAsia="Calibri" w:cs="Times New Roman"/>
        </w:rPr>
        <w:t>есть оценка</w:t>
      </w:r>
      <w:r w:rsidRPr="00F67B0A">
        <w:rPr>
          <w:rFonts w:eastAsia="Calibri" w:cs="Times New Roman"/>
        </w:rPr>
        <w:t xml:space="preserve"> фактической длительности аналогичной предыдущей операции в качестве основы для оценки длительности будущей плановой операции и использует историческую информацию и экспертную оценку [4, с. 381]</w:t>
      </w:r>
    </w:p>
    <w:p w:rsidR="0088657F" w:rsidRPr="00F67B0A" w:rsidRDefault="00BC0CAC" w:rsidP="005A7061">
      <w:pPr>
        <w:rPr>
          <w:rFonts w:eastAsia="Calibri" w:cs="Times New Roman"/>
        </w:rPr>
      </w:pPr>
      <w:r>
        <w:rPr>
          <w:rFonts w:eastAsia="Calibri" w:cs="Times New Roman"/>
        </w:rPr>
        <w:t>Параметрическая оценка</w:t>
      </w:r>
      <w:r w:rsidR="0088657F" w:rsidRPr="00F67B0A">
        <w:rPr>
          <w:rFonts w:eastAsia="Calibri" w:cs="Times New Roman"/>
        </w:rPr>
        <w:t>. Для определения длительности операций по рабочим периодам общее количество ресурсов умножается на количество рабочего времени или производительность за рабочий период и делится на количество привлеченных ресурсов.</w:t>
      </w:r>
    </w:p>
    <w:p w:rsidR="0088657F" w:rsidRPr="00F67B0A" w:rsidRDefault="0088657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Оценка по трем точкам. Точность оценки длительности операций можно увеличить, если в исходной оценке учитывать размер рисков. Оценка по трем точкам основана на определении трех типов оценок:</w:t>
      </w:r>
    </w:p>
    <w:p w:rsidR="0088657F" w:rsidRPr="00F67B0A" w:rsidRDefault="0088657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Наиболее вероятная - длительность плановой операции с учетом предварительного выделения ресурсов, их производительности, реалистичной оценки их доступности для выполнения данной плановой операции, отношений зависимости с другими участниками, задержек.</w:t>
      </w:r>
    </w:p>
    <w:p w:rsidR="0088657F" w:rsidRPr="00F67B0A" w:rsidRDefault="0088657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Оптимистичная. Длительность операции основывается на оптимистичном сценарии, представленном в наиболее вероятной оценке.</w:t>
      </w:r>
    </w:p>
    <w:p w:rsidR="0088657F" w:rsidRPr="00F67B0A" w:rsidRDefault="0088657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Пессимистичная. Длительность операции основывается на пессимистичном сценарии, представленном в наиболее вероятной оценке.</w:t>
      </w:r>
    </w:p>
    <w:p w:rsidR="0088657F" w:rsidRPr="00F67B0A" w:rsidRDefault="0088657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Оценка длительности операции может быть выведена с использованием средней из трех оценок длительности.</w:t>
      </w:r>
    </w:p>
    <w:p w:rsidR="0088657F" w:rsidRPr="00F67B0A" w:rsidRDefault="0088657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Длительность операции = (наиболее вероятная оценка + оптимистичная + пессимистичная)/3.</w:t>
      </w:r>
    </w:p>
    <w:p w:rsidR="0088657F" w:rsidRPr="00F67B0A" w:rsidRDefault="0088657F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Анализ резервов. Команда проекта может принять решение о добавлении дополнительного времени в общее расписание проекта, называемого резервом на непредвиденные об</w:t>
      </w:r>
      <w:r w:rsidR="003A0850">
        <w:rPr>
          <w:rFonts w:eastAsia="Calibri" w:cs="Times New Roman"/>
        </w:rPr>
        <w:t>стоятельства, временным резервом</w:t>
      </w:r>
      <w:r w:rsidRPr="00F67B0A">
        <w:rPr>
          <w:rFonts w:eastAsia="Calibri" w:cs="Times New Roman"/>
        </w:rPr>
        <w:t xml:space="preserve">, в качестве учета рисков нарушения графика. </w:t>
      </w:r>
    </w:p>
    <w:p w:rsidR="00C218EB" w:rsidRPr="00F67B0A" w:rsidRDefault="00D45115" w:rsidP="005A7061">
      <w:pPr>
        <w:pStyle w:val="2"/>
        <w:rPr>
          <w:rFonts w:ascii="Times New Roman" w:hAnsi="Times New Roman" w:cs="Times New Roman"/>
          <w:color w:val="auto"/>
        </w:rPr>
      </w:pPr>
      <w:bookmarkStart w:id="13" w:name="_Toc8082068"/>
      <w:r w:rsidRPr="00F67B0A">
        <w:rPr>
          <w:rFonts w:ascii="Times New Roman" w:hAnsi="Times New Roman" w:cs="Times New Roman"/>
          <w:color w:val="auto"/>
        </w:rPr>
        <w:lastRenderedPageBreak/>
        <w:t xml:space="preserve">5.2 </w:t>
      </w:r>
      <w:r w:rsidR="00807E14" w:rsidRPr="00F67B0A">
        <w:rPr>
          <w:rFonts w:ascii="Times New Roman" w:hAnsi="Times New Roman" w:cs="Times New Roman"/>
          <w:color w:val="auto"/>
        </w:rPr>
        <w:t xml:space="preserve">Результаты </w:t>
      </w:r>
      <w:r w:rsidR="00C218EB" w:rsidRPr="00F67B0A">
        <w:rPr>
          <w:rFonts w:ascii="Times New Roman" w:hAnsi="Times New Roman" w:cs="Times New Roman"/>
          <w:color w:val="auto"/>
        </w:rPr>
        <w:t>пр</w:t>
      </w:r>
      <w:r w:rsidR="0088657F" w:rsidRPr="00F67B0A">
        <w:rPr>
          <w:rFonts w:ascii="Times New Roman" w:hAnsi="Times New Roman" w:cs="Times New Roman"/>
          <w:color w:val="auto"/>
        </w:rPr>
        <w:t>оцесса оценки ресурсов операций</w:t>
      </w:r>
      <w:bookmarkEnd w:id="13"/>
      <w:r w:rsidR="0088657F" w:rsidRPr="00F67B0A">
        <w:rPr>
          <w:rFonts w:ascii="Times New Roman" w:hAnsi="Times New Roman" w:cs="Times New Roman"/>
          <w:color w:val="auto"/>
        </w:rPr>
        <w:t xml:space="preserve"> </w:t>
      </w:r>
    </w:p>
    <w:p w:rsidR="00C218EB" w:rsidRPr="00F67B0A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План управления проектом включает в себя реестр рисков и проектные сметы. Реестр рисков содержит информацию об идентифицированных рисках проекта, рассматриваемых при подготовке оценок длительности операций и ее корректировке с учетом рисков. Оценка стоимости проектных операций показывает расчетные объемы ресурсов по каждой плановой операции.</w:t>
      </w:r>
    </w:p>
    <w:p w:rsidR="00C218EB" w:rsidRPr="00F67B0A" w:rsidRDefault="00D45115" w:rsidP="005A7061">
      <w:pPr>
        <w:pStyle w:val="1"/>
        <w:rPr>
          <w:rFonts w:ascii="Times New Roman" w:eastAsia="Calibri" w:hAnsi="Times New Roman" w:cs="Times New Roman"/>
          <w:color w:val="auto"/>
        </w:rPr>
      </w:pPr>
      <w:bookmarkStart w:id="14" w:name="_Toc8082069"/>
      <w:r w:rsidRPr="00F67B0A">
        <w:rPr>
          <w:rFonts w:ascii="Times New Roman" w:eastAsia="Calibri" w:hAnsi="Times New Roman" w:cs="Times New Roman"/>
          <w:color w:val="auto"/>
        </w:rPr>
        <w:t>6 РАЗРАБОТКА РАСПИСАНИЯ</w:t>
      </w:r>
      <w:bookmarkEnd w:id="14"/>
    </w:p>
    <w:p w:rsidR="00C218EB" w:rsidRPr="00F67B0A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Разработка расписания проекта - итеративный процесс, определяющий плановые даты начала и завершения операций проекта. Разработка расписания производится непрерывно по мере выполнения работ проекта. При этом может </w:t>
      </w:r>
      <w:r w:rsidR="009877DF">
        <w:rPr>
          <w:rFonts w:eastAsia="Calibri" w:cs="Times New Roman"/>
        </w:rPr>
        <w:t>требуется</w:t>
      </w:r>
      <w:r w:rsidRPr="00F67B0A">
        <w:rPr>
          <w:rFonts w:eastAsia="Calibri" w:cs="Times New Roman"/>
        </w:rPr>
        <w:t xml:space="preserve"> провер</w:t>
      </w:r>
      <w:r w:rsidR="009877DF">
        <w:rPr>
          <w:rFonts w:eastAsia="Calibri" w:cs="Times New Roman"/>
        </w:rPr>
        <w:t>ка</w:t>
      </w:r>
      <w:r w:rsidRPr="00F67B0A">
        <w:rPr>
          <w:rFonts w:eastAsia="Calibri" w:cs="Times New Roman"/>
        </w:rPr>
        <w:t xml:space="preserve"> и редактирова</w:t>
      </w:r>
      <w:r w:rsidR="009877DF">
        <w:rPr>
          <w:rFonts w:eastAsia="Calibri" w:cs="Times New Roman"/>
        </w:rPr>
        <w:t>ние</w:t>
      </w:r>
      <w:r w:rsidRPr="00F67B0A">
        <w:rPr>
          <w:rFonts w:eastAsia="Calibri" w:cs="Times New Roman"/>
        </w:rPr>
        <w:t xml:space="preserve"> оценки длительности и ресурсов, </w:t>
      </w:r>
      <w:r w:rsidR="009877DF">
        <w:rPr>
          <w:rFonts w:eastAsia="Calibri" w:cs="Times New Roman"/>
        </w:rPr>
        <w:t>для одобрения расписания</w:t>
      </w:r>
      <w:r w:rsidRPr="00F67B0A">
        <w:rPr>
          <w:rFonts w:eastAsia="Calibri" w:cs="Times New Roman"/>
        </w:rPr>
        <w:t xml:space="preserve"> проекта. Согласованное расписание используется как базовое, по которому бу</w:t>
      </w:r>
      <w:r w:rsidR="00DE67A0" w:rsidRPr="00F67B0A">
        <w:rPr>
          <w:rFonts w:eastAsia="Calibri" w:cs="Times New Roman"/>
        </w:rPr>
        <w:t xml:space="preserve">дет оцениваться прогресс рисков </w:t>
      </w:r>
      <w:r w:rsidR="00912975" w:rsidRPr="00F67B0A">
        <w:rPr>
          <w:rFonts w:eastAsia="Calibri" w:cs="Times New Roman"/>
        </w:rPr>
        <w:t>[5</w:t>
      </w:r>
      <w:r w:rsidR="00AA547E" w:rsidRPr="00F67B0A">
        <w:rPr>
          <w:rFonts w:eastAsia="Calibri" w:cs="Times New Roman"/>
        </w:rPr>
        <w:t>, с. 393</w:t>
      </w:r>
      <w:r w:rsidR="00912975" w:rsidRPr="00F67B0A">
        <w:rPr>
          <w:rFonts w:eastAsia="Calibri" w:cs="Times New Roman"/>
        </w:rPr>
        <w:t>]</w:t>
      </w:r>
    </w:p>
    <w:p w:rsidR="00C218EB" w:rsidRPr="00F67B0A" w:rsidRDefault="00D45115" w:rsidP="005A7061">
      <w:pPr>
        <w:rPr>
          <w:rFonts w:cs="Times New Roman"/>
        </w:rPr>
      </w:pPr>
      <w:r w:rsidRPr="00F67B0A">
        <w:rPr>
          <w:rFonts w:cs="Times New Roman"/>
        </w:rPr>
        <w:t>Рассмотрим в</w:t>
      </w:r>
      <w:r w:rsidR="00C218EB" w:rsidRPr="00F67B0A">
        <w:rPr>
          <w:rFonts w:cs="Times New Roman"/>
        </w:rPr>
        <w:t>ходы процесса разработки расписания</w:t>
      </w:r>
      <w:r w:rsidRPr="00F67B0A">
        <w:rPr>
          <w:rFonts w:cs="Times New Roman"/>
        </w:rPr>
        <w:t>.</w:t>
      </w:r>
    </w:p>
    <w:p w:rsidR="00C218EB" w:rsidRPr="00F67B0A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Исходной информацией для процесса разработки расписания является:</w:t>
      </w:r>
    </w:p>
    <w:p w:rsidR="00C218EB" w:rsidRPr="00F67B0A" w:rsidRDefault="00C218EB" w:rsidP="005A7061">
      <w:pPr>
        <w:pStyle w:val="a6"/>
        <w:numPr>
          <w:ilvl w:val="0"/>
          <w:numId w:val="2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Описание содержания проекта</w:t>
      </w:r>
    </w:p>
    <w:p w:rsidR="00C218EB" w:rsidRPr="00F67B0A" w:rsidRDefault="00C218EB" w:rsidP="005A7061">
      <w:pPr>
        <w:pStyle w:val="a6"/>
        <w:numPr>
          <w:ilvl w:val="0"/>
          <w:numId w:val="2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</w:t>
      </w:r>
      <w:r w:rsidR="00C63250" w:rsidRPr="00F67B0A">
        <w:rPr>
          <w:rFonts w:eastAsia="Calibri" w:cs="Times New Roman"/>
        </w:rPr>
        <w:t>писок операций</w:t>
      </w:r>
    </w:p>
    <w:p w:rsidR="00C218EB" w:rsidRPr="00F67B0A" w:rsidRDefault="00C218EB" w:rsidP="005A7061">
      <w:pPr>
        <w:pStyle w:val="a6"/>
        <w:numPr>
          <w:ilvl w:val="0"/>
          <w:numId w:val="2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Параметры операц</w:t>
      </w:r>
      <w:r w:rsidR="00C63250" w:rsidRPr="00F67B0A">
        <w:rPr>
          <w:rFonts w:eastAsia="Calibri" w:cs="Times New Roman"/>
        </w:rPr>
        <w:t>ий</w:t>
      </w:r>
      <w:r w:rsidRPr="00F67B0A">
        <w:rPr>
          <w:rFonts w:eastAsia="Calibri" w:cs="Times New Roman"/>
        </w:rPr>
        <w:t>.</w:t>
      </w:r>
    </w:p>
    <w:p w:rsidR="00C218EB" w:rsidRPr="00F67B0A" w:rsidRDefault="00C218EB" w:rsidP="005A7061">
      <w:pPr>
        <w:pStyle w:val="a6"/>
        <w:numPr>
          <w:ilvl w:val="0"/>
          <w:numId w:val="2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Сетевые диаграммы расписания проекта - выходы процесса определения взаимосвязи операций.</w:t>
      </w:r>
    </w:p>
    <w:p w:rsidR="00C218EB" w:rsidRPr="00F67B0A" w:rsidRDefault="00C218EB" w:rsidP="005A7061">
      <w:pPr>
        <w:pStyle w:val="a6"/>
        <w:numPr>
          <w:ilvl w:val="0"/>
          <w:numId w:val="2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Требования к ресурсам операции - выход процесса оценки ресурсов операций.</w:t>
      </w:r>
    </w:p>
    <w:p w:rsidR="00C218EB" w:rsidRPr="00F67B0A" w:rsidRDefault="00C218EB" w:rsidP="005A7061">
      <w:pPr>
        <w:pStyle w:val="a6"/>
        <w:numPr>
          <w:ilvl w:val="0"/>
          <w:numId w:val="27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Календари ресурсов - выход процесса оценки ресурсов операций.</w:t>
      </w:r>
    </w:p>
    <w:p w:rsidR="00C218EB" w:rsidRPr="00F67B0A" w:rsidRDefault="00D45115" w:rsidP="005A7061">
      <w:pPr>
        <w:pStyle w:val="2"/>
        <w:rPr>
          <w:rFonts w:ascii="Times New Roman" w:hAnsi="Times New Roman" w:cs="Times New Roman"/>
          <w:color w:val="auto"/>
        </w:rPr>
      </w:pPr>
      <w:bookmarkStart w:id="15" w:name="_Toc8082070"/>
      <w:r w:rsidRPr="00F67B0A">
        <w:rPr>
          <w:rFonts w:ascii="Times New Roman" w:hAnsi="Times New Roman" w:cs="Times New Roman"/>
          <w:color w:val="auto"/>
        </w:rPr>
        <w:t xml:space="preserve">6.1 </w:t>
      </w:r>
      <w:r w:rsidR="00C218EB" w:rsidRPr="00F67B0A">
        <w:rPr>
          <w:rFonts w:ascii="Times New Roman" w:hAnsi="Times New Roman" w:cs="Times New Roman"/>
          <w:color w:val="auto"/>
        </w:rPr>
        <w:t>Инструменты и методы</w:t>
      </w:r>
      <w:bookmarkEnd w:id="15"/>
    </w:p>
    <w:p w:rsidR="00E80C39" w:rsidRPr="00F67B0A" w:rsidRDefault="00C218EB" w:rsidP="005A7061">
      <w:pPr>
        <w:rPr>
          <w:rFonts w:cs="Times New Roman"/>
        </w:rPr>
      </w:pPr>
      <w:r w:rsidRPr="00F67B0A">
        <w:rPr>
          <w:rFonts w:eastAsia="Calibri" w:cs="Times New Roman"/>
        </w:rPr>
        <w:t>Анализ сети расписания представляет собой технологию создания расписания проекта и выполняет</w:t>
      </w:r>
      <w:r w:rsidR="001053F5" w:rsidRPr="00F67B0A">
        <w:rPr>
          <w:rFonts w:eastAsia="Calibri" w:cs="Times New Roman"/>
        </w:rPr>
        <w:t>ся с помощью модели расписания.</w:t>
      </w:r>
    </w:p>
    <w:p w:rsidR="001053F5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lastRenderedPageBreak/>
        <w:t>Для управления расписанием проекта может быть использовано построение линии исполнения.</w:t>
      </w:r>
      <w:r w:rsidR="00C63250" w:rsidRPr="00F67B0A">
        <w:rPr>
          <w:rFonts w:cs="Times New Roman"/>
        </w:rPr>
        <w:t xml:space="preserve"> Она </w:t>
      </w:r>
      <w:r w:rsidRPr="00F67B0A">
        <w:rPr>
          <w:rFonts w:cs="Times New Roman"/>
        </w:rPr>
        <w:t xml:space="preserve">показывает, на </w:t>
      </w:r>
      <w:r w:rsidR="009877DF">
        <w:rPr>
          <w:rFonts w:cs="Times New Roman"/>
        </w:rPr>
        <w:t>сколько</w:t>
      </w:r>
      <w:r w:rsidRPr="00F67B0A">
        <w:rPr>
          <w:rFonts w:cs="Times New Roman"/>
        </w:rPr>
        <w:t xml:space="preserve"> каждая операция проекта опережает </w:t>
      </w:r>
      <w:r w:rsidR="009877DF">
        <w:rPr>
          <w:rFonts w:cs="Times New Roman"/>
        </w:rPr>
        <w:t>или отстает от базового расписания</w:t>
      </w:r>
      <w:r w:rsidRPr="00F67B0A">
        <w:rPr>
          <w:rFonts w:cs="Times New Roman"/>
        </w:rPr>
        <w:t xml:space="preserve">. Слева от линии исполнения показывается выполненная доля каждой операции, справа — оставшаяся доля. </w:t>
      </w:r>
      <w:r w:rsidR="009877DF">
        <w:rPr>
          <w:rFonts w:cs="Times New Roman"/>
        </w:rPr>
        <w:t>Время отставания</w:t>
      </w:r>
      <w:r w:rsidRPr="00F67B0A">
        <w:rPr>
          <w:rFonts w:cs="Times New Roman"/>
        </w:rPr>
        <w:t xml:space="preserve"> от базового расписания, используется для корректировки воздействий для устранения задержки. Для построения линии исполнения проекта необходимы базовое расписание в формате диаграммы </w:t>
      </w:r>
      <w:proofErr w:type="spellStart"/>
      <w:r w:rsidRPr="00F67B0A">
        <w:rPr>
          <w:rFonts w:cs="Times New Roman"/>
        </w:rPr>
        <w:t>Гантта</w:t>
      </w:r>
      <w:proofErr w:type="spellEnd"/>
      <w:r w:rsidRPr="00F67B0A">
        <w:rPr>
          <w:rFonts w:cs="Times New Roman"/>
        </w:rPr>
        <w:t xml:space="preserve">, отчеты о ходе выполнения проекта, запросы на внесенные изменения, </w:t>
      </w:r>
      <w:r w:rsidR="009877DF">
        <w:rPr>
          <w:rFonts w:cs="Times New Roman"/>
        </w:rPr>
        <w:t>влияющие</w:t>
      </w:r>
      <w:r w:rsidRPr="00F67B0A">
        <w:rPr>
          <w:rFonts w:cs="Times New Roman"/>
        </w:rPr>
        <w:t xml:space="preserve"> на дату завершения. </w:t>
      </w:r>
    </w:p>
    <w:p w:rsidR="00E80C39" w:rsidRPr="00F67B0A" w:rsidRDefault="009877DF" w:rsidP="005A7061">
      <w:pPr>
        <w:rPr>
          <w:rFonts w:cs="Times New Roman"/>
        </w:rPr>
      </w:pPr>
      <w:r>
        <w:rPr>
          <w:rFonts w:cs="Times New Roman"/>
        </w:rPr>
        <w:t xml:space="preserve">Построение </w:t>
      </w:r>
      <w:r w:rsidR="00E80C39" w:rsidRPr="00F67B0A">
        <w:rPr>
          <w:rFonts w:cs="Times New Roman"/>
        </w:rPr>
        <w:t xml:space="preserve">линии исполнения осуществляется следующим образом: используя базовое расписание, отметить на календаре (в шапке базового расписания) дату проведения совещания, от этой даты </w:t>
      </w:r>
      <w:r>
        <w:rPr>
          <w:rFonts w:cs="Times New Roman"/>
        </w:rPr>
        <w:t>строится вертикальная линия</w:t>
      </w:r>
      <w:r w:rsidR="00E80C39" w:rsidRPr="00F67B0A">
        <w:rPr>
          <w:rFonts w:cs="Times New Roman"/>
        </w:rPr>
        <w:t xml:space="preserve"> до пересечения со строкой первой операции. Далее продлить горизонтальную линию на столько дней влево или вправо от отчетной даты, на сколько операция отстает или опережает базовое расписание; от этой точки продлить линию до следующей операции и повтор</w:t>
      </w:r>
      <w:r w:rsidR="00614A50" w:rsidRPr="00F67B0A">
        <w:rPr>
          <w:rFonts w:cs="Times New Roman"/>
        </w:rPr>
        <w:t>ить указанные действ</w:t>
      </w:r>
      <w:r w:rsidR="00BD52E4">
        <w:rPr>
          <w:rFonts w:cs="Times New Roman"/>
        </w:rPr>
        <w:t>ия (рисунок 4</w:t>
      </w:r>
      <w:r w:rsidR="00E80C39" w:rsidRPr="00F67B0A">
        <w:rPr>
          <w:rFonts w:cs="Times New Roman"/>
        </w:rPr>
        <w:t xml:space="preserve">). Линия исполнения дает возможность проводить мониторинг и </w:t>
      </w:r>
      <w:r w:rsidR="00A470E0" w:rsidRPr="00F67B0A">
        <w:rPr>
          <w:rFonts w:cs="Times New Roman"/>
        </w:rPr>
        <w:t>корректировку</w:t>
      </w:r>
      <w:r w:rsidR="00E80C39" w:rsidRPr="00F67B0A">
        <w:rPr>
          <w:rFonts w:cs="Times New Roman"/>
        </w:rPr>
        <w:t xml:space="preserve"> выполнени</w:t>
      </w:r>
      <w:r w:rsidR="00A470E0" w:rsidRPr="00F67B0A">
        <w:rPr>
          <w:rFonts w:cs="Times New Roman"/>
        </w:rPr>
        <w:t>я</w:t>
      </w:r>
      <w:r w:rsidR="00E80C39" w:rsidRPr="00F67B0A">
        <w:rPr>
          <w:rFonts w:cs="Times New Roman"/>
        </w:rPr>
        <w:t xml:space="preserve"> базового расписания </w:t>
      </w:r>
      <w:proofErr w:type="gramStart"/>
      <w:r w:rsidR="00E80C39" w:rsidRPr="00F67B0A">
        <w:rPr>
          <w:rFonts w:cs="Times New Roman"/>
        </w:rPr>
        <w:t>проекта.</w:t>
      </w:r>
      <w:r w:rsidR="00912975" w:rsidRPr="00F67B0A">
        <w:rPr>
          <w:rFonts w:cs="Times New Roman"/>
        </w:rPr>
        <w:t>[</w:t>
      </w:r>
      <w:proofErr w:type="gramEnd"/>
      <w:r w:rsidR="00912975" w:rsidRPr="00F67B0A">
        <w:rPr>
          <w:rFonts w:cs="Times New Roman"/>
        </w:rPr>
        <w:t>5]</w:t>
      </w:r>
    </w:p>
    <w:p w:rsidR="00614A50" w:rsidRPr="00F67B0A" w:rsidRDefault="00E80C39" w:rsidP="005A7061">
      <w:pPr>
        <w:keepNext/>
        <w:spacing w:line="240" w:lineRule="auto"/>
        <w:jc w:val="center"/>
        <w:rPr>
          <w:rFonts w:cs="Times New Roman"/>
        </w:rPr>
      </w:pPr>
      <w:r w:rsidRPr="00F67B0A">
        <w:rPr>
          <w:rFonts w:cs="Times New Roman"/>
          <w:noProof/>
          <w:lang w:eastAsia="ru-RU"/>
        </w:rPr>
        <w:drawing>
          <wp:inline distT="0" distB="0" distL="0" distR="0">
            <wp:extent cx="3696335" cy="2254907"/>
            <wp:effectExtent l="0" t="0" r="0" b="0"/>
            <wp:docPr id="15" name="Рисунок 15" descr="ÐÑÐ¸Ð¼ÐµÑ Ð»Ð¸Ð½Ð¸Ð¸ Ð¸ÑÐ¿Ð¾Ð»Ð½ÐµÐ½Ð¸Ñ Ð¿ÑÐ¾ÐµÐº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ÐÑÐ¸Ð¼ÐµÑ Ð»Ð¸Ð½Ð¸Ð¸ Ð¸ÑÐ¿Ð¾Ð»Ð½ÐµÐ½Ð¸Ñ Ð¿ÑÐ¾ÐµÐºÑÐ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441" cy="2261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C39" w:rsidRPr="00F67B0A" w:rsidRDefault="00614A50" w:rsidP="005A7061">
      <w:pPr>
        <w:pStyle w:val="ad"/>
        <w:jc w:val="center"/>
        <w:rPr>
          <w:rFonts w:cs="Times New Roman"/>
          <w:i w:val="0"/>
          <w:color w:val="auto"/>
          <w:sz w:val="28"/>
          <w:szCs w:val="28"/>
        </w:rPr>
      </w:pPr>
      <w:r w:rsidRPr="00F67B0A">
        <w:rPr>
          <w:rFonts w:cs="Times New Roman"/>
          <w:i w:val="0"/>
          <w:color w:val="auto"/>
          <w:sz w:val="28"/>
          <w:szCs w:val="28"/>
        </w:rPr>
        <w:t xml:space="preserve">Рисунок 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begin"/>
      </w:r>
      <w:r w:rsidRPr="00F67B0A">
        <w:rPr>
          <w:rFonts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separate"/>
      </w:r>
      <w:r w:rsidR="00E11D0B">
        <w:rPr>
          <w:rFonts w:cs="Times New Roman"/>
          <w:i w:val="0"/>
          <w:noProof/>
          <w:color w:val="auto"/>
          <w:sz w:val="28"/>
          <w:szCs w:val="28"/>
        </w:rPr>
        <w:t>4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end"/>
      </w:r>
      <w:r w:rsidRPr="00F67B0A">
        <w:rPr>
          <w:rFonts w:cs="Times New Roman"/>
          <w:i w:val="0"/>
          <w:color w:val="auto"/>
          <w:sz w:val="28"/>
          <w:szCs w:val="28"/>
        </w:rPr>
        <w:t xml:space="preserve"> -  Пример линии исполнения проекта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 xml:space="preserve">Для управления расписанием проекта используется сетевое </w:t>
      </w:r>
      <w:proofErr w:type="gramStart"/>
      <w:r w:rsidRPr="00F67B0A">
        <w:rPr>
          <w:rFonts w:cs="Times New Roman"/>
        </w:rPr>
        <w:t>моделирование[</w:t>
      </w:r>
      <w:proofErr w:type="gramEnd"/>
      <w:r w:rsidR="00912975" w:rsidRPr="00F67B0A">
        <w:rPr>
          <w:rFonts w:cs="Times New Roman"/>
        </w:rPr>
        <w:t>6</w:t>
      </w:r>
      <w:r w:rsidR="00AA547E" w:rsidRPr="00F67B0A">
        <w:rPr>
          <w:rFonts w:cs="Times New Roman"/>
        </w:rPr>
        <w:t>, с. 36</w:t>
      </w:r>
      <w:r w:rsidRPr="00F67B0A">
        <w:rPr>
          <w:rFonts w:cs="Times New Roman"/>
        </w:rPr>
        <w:t>] [</w:t>
      </w:r>
      <w:r w:rsidR="00912975" w:rsidRPr="00F67B0A">
        <w:rPr>
          <w:rFonts w:cs="Times New Roman"/>
        </w:rPr>
        <w:t>7</w:t>
      </w:r>
      <w:r w:rsidR="00AA547E" w:rsidRPr="00F67B0A">
        <w:rPr>
          <w:rFonts w:cs="Times New Roman"/>
        </w:rPr>
        <w:t>, с. 69</w:t>
      </w:r>
      <w:r w:rsidRPr="00F67B0A">
        <w:rPr>
          <w:rFonts w:cs="Times New Roman"/>
        </w:rPr>
        <w:t>].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lastRenderedPageBreak/>
        <w:t xml:space="preserve">Сетевые методы планирования и управления — комплекс расчетных методов, организационных и управленческих приемов, обеспечивающих моделирование, анализ и динамическую перестройку планов выполнения сложных комплексов работ и разработок с помощью сетевого графика (сетевой </w:t>
      </w:r>
      <w:proofErr w:type="gramStart"/>
      <w:r w:rsidRPr="00F67B0A">
        <w:rPr>
          <w:rFonts w:cs="Times New Roman"/>
        </w:rPr>
        <w:t>модели)[</w:t>
      </w:r>
      <w:proofErr w:type="gramEnd"/>
      <w:r w:rsidR="00912975" w:rsidRPr="00F67B0A">
        <w:rPr>
          <w:rFonts w:cs="Times New Roman"/>
        </w:rPr>
        <w:t>8</w:t>
      </w:r>
      <w:r w:rsidR="00AA547E" w:rsidRPr="00F67B0A">
        <w:rPr>
          <w:rFonts w:cs="Times New Roman"/>
        </w:rPr>
        <w:t>, с. 115</w:t>
      </w:r>
      <w:r w:rsidRPr="00F67B0A">
        <w:rPr>
          <w:rFonts w:cs="Times New Roman"/>
        </w:rPr>
        <w:t>].</w:t>
      </w:r>
    </w:p>
    <w:p w:rsidR="00D92ABD" w:rsidRPr="00F67B0A" w:rsidRDefault="00D92ABD" w:rsidP="005A7061">
      <w:pPr>
        <w:rPr>
          <w:rFonts w:cs="Times New Roman"/>
        </w:rPr>
      </w:pPr>
      <w:r w:rsidRPr="00F67B0A">
        <w:rPr>
          <w:rFonts w:cs="Times New Roman"/>
        </w:rPr>
        <w:t>Путь —</w:t>
      </w:r>
      <w:r w:rsidR="009F393B" w:rsidRPr="00F67B0A">
        <w:rPr>
          <w:rFonts w:cs="Times New Roman"/>
        </w:rPr>
        <w:t xml:space="preserve">любая последовательность работ в сетевом графике, в которой конечное событие одной работы совпадает с начальным событием следующей за ней работы. 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Любая работа сетевого графика кодируется номерами ее начального и конечного событий.</w:t>
      </w:r>
      <w:r w:rsidR="009F393B" w:rsidRPr="00F67B0A">
        <w:rPr>
          <w:rFonts w:cs="Times New Roman"/>
        </w:rPr>
        <w:t xml:space="preserve"> </w:t>
      </w:r>
      <w:r w:rsidR="00BD52E4">
        <w:rPr>
          <w:rFonts w:cs="Times New Roman"/>
        </w:rPr>
        <w:t>Например, работа А (рисунок 5</w:t>
      </w:r>
      <w:r w:rsidRPr="00F67B0A">
        <w:rPr>
          <w:rFonts w:cs="Times New Roman"/>
        </w:rPr>
        <w:t>) имеет код (0,2), а работа D — код (3,4).</w:t>
      </w:r>
    </w:p>
    <w:p w:rsidR="00614A50" w:rsidRPr="00F67B0A" w:rsidRDefault="00E80C39" w:rsidP="005A7061">
      <w:pPr>
        <w:keepNext/>
        <w:jc w:val="center"/>
        <w:rPr>
          <w:rFonts w:cs="Times New Roman"/>
        </w:rPr>
      </w:pPr>
      <w:r w:rsidRPr="00F67B0A">
        <w:rPr>
          <w:rFonts w:cs="Times New Roman"/>
          <w:noProof/>
          <w:lang w:eastAsia="ru-RU"/>
        </w:rPr>
        <w:drawing>
          <wp:inline distT="0" distB="0" distL="0" distR="0">
            <wp:extent cx="3766782" cy="993665"/>
            <wp:effectExtent l="0" t="0" r="5715" b="0"/>
            <wp:docPr id="17" name="Рисунок 17" descr="ÐÑÐ¸Ð¼ÐµÑ ÐºÐ¾Ð´Ð¸ÑÐ¾Ð²Ð°Ð½Ð¸Ñ ÑÐ°Ð±Ð¾Ñ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ÐÑÐ¸Ð¼ÐµÑ ÐºÐ¾Ð´Ð¸ÑÐ¾Ð²Ð°Ð½Ð¸Ñ ÑÐ°Ð±Ð¾Ñ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004" cy="102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3B" w:rsidRPr="00F67B0A" w:rsidRDefault="00614A50" w:rsidP="005A7061">
      <w:pPr>
        <w:pStyle w:val="ad"/>
        <w:jc w:val="center"/>
        <w:rPr>
          <w:rFonts w:cs="Times New Roman"/>
          <w:i w:val="0"/>
          <w:color w:val="auto"/>
          <w:sz w:val="28"/>
          <w:szCs w:val="28"/>
        </w:rPr>
      </w:pPr>
      <w:r w:rsidRPr="00F67B0A">
        <w:rPr>
          <w:rFonts w:cs="Times New Roman"/>
          <w:i w:val="0"/>
          <w:color w:val="auto"/>
          <w:sz w:val="28"/>
          <w:szCs w:val="28"/>
        </w:rPr>
        <w:t xml:space="preserve">Рисунок 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begin"/>
      </w:r>
      <w:r w:rsidRPr="00F67B0A">
        <w:rPr>
          <w:rFonts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separate"/>
      </w:r>
      <w:r w:rsidR="00E11D0B">
        <w:rPr>
          <w:rFonts w:cs="Times New Roman"/>
          <w:i w:val="0"/>
          <w:noProof/>
          <w:color w:val="auto"/>
          <w:sz w:val="28"/>
          <w:szCs w:val="28"/>
        </w:rPr>
        <w:t>5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end"/>
      </w:r>
      <w:r w:rsidRPr="00F67B0A">
        <w:rPr>
          <w:rFonts w:cs="Times New Roman"/>
          <w:i w:val="0"/>
          <w:color w:val="auto"/>
          <w:sz w:val="28"/>
          <w:szCs w:val="28"/>
        </w:rPr>
        <w:t xml:space="preserve"> - Пример кодирования работ: А, В, С, D, Е, G — работы; 1, 2, 3, 4, 5 — номера событий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Построение сетевого графика — соединение между собой работ- стрелок с помощью событий-кружков. Каждая работа должна выходить из события, которое означает окончание всех работ, результат которых необходим для ее начала. А событие, представляющее собой начало определенной работы, не должно включать в себя результаты работ, завершение которых не требуется для начала этой работы. График строится слева направо, и каждое событие с большим порядковым номером должно быть расположено правее предыдущего.</w:t>
      </w:r>
      <w:r w:rsidR="0088657F" w:rsidRPr="00F67B0A">
        <w:rPr>
          <w:rFonts w:cs="Times New Roman"/>
        </w:rPr>
        <w:t xml:space="preserve"> [6][7]</w:t>
      </w:r>
    </w:p>
    <w:p w:rsidR="00D71CB5" w:rsidRPr="00F67B0A" w:rsidRDefault="00D71CB5" w:rsidP="005A7061">
      <w:pPr>
        <w:rPr>
          <w:rFonts w:cs="Times New Roman"/>
        </w:rPr>
      </w:pPr>
      <w:r w:rsidRPr="00F67B0A">
        <w:rPr>
          <w:rFonts w:cs="Times New Roman"/>
        </w:rPr>
        <w:t xml:space="preserve">Метод критического пути (МКП) позволяет получить расписание выполнения работ проекта и другую полезную управленческую информацию, которая используется в других функциональных областях управления проектами. МКП положил начало новому научному направлению — сетевому </w:t>
      </w:r>
      <w:r w:rsidRPr="00F67B0A">
        <w:rPr>
          <w:rFonts w:cs="Times New Roman"/>
        </w:rPr>
        <w:lastRenderedPageBreak/>
        <w:t>планированию — и стал основой для области знаний «Управление сроками проектов» в международных стандартах управления проектами [11, с. 312].</w:t>
      </w:r>
    </w:p>
    <w:p w:rsidR="00D71CB5" w:rsidRPr="00F67B0A" w:rsidRDefault="000C4AD2" w:rsidP="005A7061">
      <w:pPr>
        <w:rPr>
          <w:rFonts w:cs="Times New Roman"/>
        </w:rPr>
      </w:pPr>
      <w:r w:rsidRPr="00F67B0A">
        <w:rPr>
          <w:rFonts w:cs="Times New Roman"/>
        </w:rPr>
        <w:t xml:space="preserve">На любом пути в сети степень гибкости расписания оценивается количеством времени, на которое может быть отложена или продлена операция расписания с раннего старта без просрочки даты завершения проекта или нарушения ограничений расписания, и это время называется «общим временным резервом». </w:t>
      </w:r>
    </w:p>
    <w:p w:rsidR="000C4AD2" w:rsidRPr="00F67B0A" w:rsidRDefault="00D71CB5" w:rsidP="005A7061">
      <w:pPr>
        <w:rPr>
          <w:rFonts w:cs="Times New Roman"/>
        </w:rPr>
      </w:pPr>
      <w:r w:rsidRPr="00F67B0A">
        <w:rPr>
          <w:rFonts w:cs="Times New Roman"/>
        </w:rPr>
        <w:t>При</w:t>
      </w:r>
      <w:r w:rsidR="000C4AD2" w:rsidRPr="00F67B0A">
        <w:rPr>
          <w:rFonts w:cs="Times New Roman"/>
        </w:rPr>
        <w:t xml:space="preserve"> подсчет</w:t>
      </w:r>
      <w:r w:rsidRPr="00F67B0A">
        <w:rPr>
          <w:rFonts w:cs="Times New Roman"/>
        </w:rPr>
        <w:t>е</w:t>
      </w:r>
      <w:r w:rsidR="000C4AD2" w:rsidRPr="00F67B0A">
        <w:rPr>
          <w:rFonts w:cs="Times New Roman"/>
        </w:rPr>
        <w:t xml:space="preserve"> общего временного резерва пути в сети также может быть определен свободный временной резерв — промежуток времени, на который можно задержать выполнение операции расписания без задержки раннего старта любых последующих операций и без нарушения ограничений расписания. Например, свободный временной резе</w:t>
      </w:r>
      <w:r w:rsidR="00614A50" w:rsidRPr="00F67B0A">
        <w:rPr>
          <w:rFonts w:cs="Times New Roman"/>
        </w:rPr>
        <w:t>рв операции B составляет 5 дн</w:t>
      </w:r>
      <w:r w:rsidR="00BD52E4">
        <w:rPr>
          <w:rFonts w:cs="Times New Roman"/>
        </w:rPr>
        <w:t>ей, что изображено на рисунке 6</w:t>
      </w:r>
      <w:r w:rsidR="00AA547E" w:rsidRPr="00F67B0A">
        <w:rPr>
          <w:rFonts w:cs="Times New Roman"/>
        </w:rPr>
        <w:t>.</w:t>
      </w:r>
    </w:p>
    <w:p w:rsidR="00614A50" w:rsidRPr="00F67B0A" w:rsidRDefault="000C4AD2" w:rsidP="005A7061">
      <w:pPr>
        <w:keepNext/>
        <w:spacing w:line="240" w:lineRule="auto"/>
        <w:rPr>
          <w:rFonts w:cs="Times New Roman"/>
        </w:rPr>
      </w:pPr>
      <w:r w:rsidRPr="00F67B0A">
        <w:rPr>
          <w:rFonts w:cs="Times New Roman"/>
          <w:noProof/>
          <w:lang w:eastAsia="ru-RU"/>
        </w:rPr>
        <w:drawing>
          <wp:inline distT="0" distB="0" distL="0" distR="0" wp14:anchorId="0BD27345" wp14:editId="239CD54A">
            <wp:extent cx="5227320" cy="1958340"/>
            <wp:effectExtent l="0" t="0" r="0" b="3810"/>
            <wp:docPr id="5" name="Рисунок 5" descr="C:\Users\MPD-01\AppData\Local\Temp\FineReader12.00\media\image18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C:\Users\MPD-01\AppData\Local\Temp\FineReader12.00\media\image18.jpe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215" cy="196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AD2" w:rsidRPr="00F67B0A" w:rsidRDefault="00614A50" w:rsidP="005A7061">
      <w:pPr>
        <w:pStyle w:val="ad"/>
        <w:jc w:val="center"/>
        <w:rPr>
          <w:rFonts w:cs="Times New Roman"/>
          <w:i w:val="0"/>
          <w:color w:val="auto"/>
          <w:sz w:val="28"/>
          <w:szCs w:val="28"/>
        </w:rPr>
      </w:pPr>
      <w:r w:rsidRPr="00F67B0A">
        <w:rPr>
          <w:rFonts w:cs="Times New Roman"/>
          <w:i w:val="0"/>
          <w:color w:val="auto"/>
          <w:sz w:val="28"/>
          <w:szCs w:val="28"/>
        </w:rPr>
        <w:t xml:space="preserve">Рисунок 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begin"/>
      </w:r>
      <w:r w:rsidRPr="00F67B0A">
        <w:rPr>
          <w:rFonts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separate"/>
      </w:r>
      <w:r w:rsidR="00E11D0B">
        <w:rPr>
          <w:rFonts w:cs="Times New Roman"/>
          <w:i w:val="0"/>
          <w:noProof/>
          <w:color w:val="auto"/>
          <w:sz w:val="28"/>
          <w:szCs w:val="28"/>
        </w:rPr>
        <w:t>6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end"/>
      </w:r>
      <w:r w:rsidRPr="00F67B0A">
        <w:rPr>
          <w:rFonts w:cs="Times New Roman"/>
          <w:i w:val="0"/>
          <w:color w:val="auto"/>
          <w:sz w:val="28"/>
          <w:szCs w:val="28"/>
        </w:rPr>
        <w:t xml:space="preserve"> - Пример метода критического пути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Общая характеристика метода МКП предъявляет требования к модели проекта: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проект состоит из точно определенного множества работ (все работы в процессе выполнения проекта должны быть закончены и никаких других работ возникнуть не может);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известна продолжительность выполнения каждой работы;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на начало каждой последующей работы влияет только окончание предыдущих работ и отношения предшествования</w:t>
      </w:r>
      <w:r w:rsidR="00614A50" w:rsidRPr="00F67B0A">
        <w:rPr>
          <w:rFonts w:cs="Times New Roman"/>
        </w:rPr>
        <w:t xml:space="preserve"> </w:t>
      </w:r>
      <w:r w:rsidRPr="00F67B0A">
        <w:rPr>
          <w:rFonts w:cs="Times New Roman"/>
        </w:rPr>
        <w:t>[</w:t>
      </w:r>
      <w:r w:rsidR="00912975" w:rsidRPr="00F67B0A">
        <w:rPr>
          <w:rFonts w:cs="Times New Roman"/>
        </w:rPr>
        <w:t>12</w:t>
      </w:r>
      <w:r w:rsidR="00AA547E" w:rsidRPr="00F67B0A">
        <w:rPr>
          <w:rFonts w:cs="Times New Roman"/>
        </w:rPr>
        <w:t>, с. 26</w:t>
      </w:r>
      <w:r w:rsidRPr="00F67B0A">
        <w:rPr>
          <w:rFonts w:cs="Times New Roman"/>
        </w:rPr>
        <w:t>].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lastRenderedPageBreak/>
        <w:t>МКП предназначен: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для нахождения минимально возможной продолжительности выполнения проекта;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ранжирования работ в каждый момент времени выполнения проекта по их значимости для выполнения всего проекта в минимально возможный срок;</w:t>
      </w:r>
    </w:p>
    <w:p w:rsidR="000C4AD2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 xml:space="preserve">• предоставления информации менеджеру о критическим пути для концентрации усилий на тех работах, продолжительность которых напрямую влияет на продолжительность всего проекта </w:t>
      </w:r>
    </w:p>
    <w:p w:rsidR="00493984" w:rsidRPr="00F67B0A" w:rsidRDefault="000C4AD2" w:rsidP="005A7061">
      <w:pPr>
        <w:rPr>
          <w:rFonts w:cs="Times New Roman"/>
        </w:rPr>
      </w:pPr>
      <w:r w:rsidRPr="00F67B0A">
        <w:rPr>
          <w:rFonts w:cs="Times New Roman"/>
        </w:rPr>
        <w:t xml:space="preserve">Метод критической цепи (CCM) </w:t>
      </w:r>
      <w:r w:rsidR="00AF63D0" w:rsidRPr="00F67B0A">
        <w:rPr>
          <w:rFonts w:cs="Times New Roman"/>
        </w:rPr>
        <w:t>[</w:t>
      </w:r>
      <w:r w:rsidR="00912975" w:rsidRPr="00F67B0A">
        <w:rPr>
          <w:rFonts w:cs="Times New Roman"/>
        </w:rPr>
        <w:t>9</w:t>
      </w:r>
      <w:r w:rsidR="00AA547E" w:rsidRPr="00F67B0A">
        <w:rPr>
          <w:rFonts w:cs="Times New Roman"/>
        </w:rPr>
        <w:t>, с. 211</w:t>
      </w:r>
      <w:r w:rsidR="00AF63D0" w:rsidRPr="00F67B0A">
        <w:rPr>
          <w:rFonts w:cs="Times New Roman"/>
        </w:rPr>
        <w:t>]</w:t>
      </w:r>
      <w:r w:rsidR="006A752C" w:rsidRPr="00F67B0A">
        <w:rPr>
          <w:rFonts w:cs="Times New Roman"/>
        </w:rPr>
        <w:t xml:space="preserve"> </w:t>
      </w:r>
      <w:r w:rsidR="00BD52E4">
        <w:rPr>
          <w:rFonts w:cs="Times New Roman"/>
        </w:rPr>
        <w:t>(рисунок 7</w:t>
      </w:r>
      <w:r w:rsidR="00AA53F5" w:rsidRPr="00F67B0A">
        <w:rPr>
          <w:rFonts w:cs="Times New Roman"/>
        </w:rPr>
        <w:t>)</w:t>
      </w:r>
      <w:r w:rsidR="00493984" w:rsidRPr="00F67B0A">
        <w:rPr>
          <w:rFonts w:cs="Times New Roman"/>
        </w:rPr>
        <w:t xml:space="preserve"> </w:t>
      </w:r>
      <w:r w:rsidR="006A752C" w:rsidRPr="00F67B0A">
        <w:rPr>
          <w:rFonts w:cs="Times New Roman"/>
        </w:rPr>
        <w:t xml:space="preserve">– </w:t>
      </w:r>
      <w:r w:rsidR="00493984" w:rsidRPr="00F67B0A">
        <w:rPr>
          <w:rFonts w:cs="Times New Roman"/>
        </w:rPr>
        <w:t>м</w:t>
      </w:r>
      <w:r w:rsidRPr="00F67B0A">
        <w:rPr>
          <w:rFonts w:cs="Times New Roman"/>
        </w:rPr>
        <w:t xml:space="preserve">етод разработки расписания, позволяющий команде проекта размещать буферы на любом пути в расписании, чтобы учесть ограниченность ресурсов и неопределенности, связанные с проектом. Он разработан из метода критического пути и учитывает воздействия распределения, оптимизации, выравнивания ресурсов, а также неопределенность в отношении длительности операции на критическом пути, определенном методом критического пути. </w:t>
      </w:r>
    </w:p>
    <w:p w:rsidR="00614A50" w:rsidRPr="00F67B0A" w:rsidRDefault="000C4AD2" w:rsidP="005A7061">
      <w:pPr>
        <w:keepNext/>
        <w:spacing w:line="240" w:lineRule="auto"/>
        <w:jc w:val="center"/>
        <w:rPr>
          <w:rFonts w:cs="Times New Roman"/>
        </w:rPr>
      </w:pPr>
      <w:r w:rsidRPr="00F67B0A">
        <w:rPr>
          <w:rFonts w:cs="Times New Roman"/>
          <w:noProof/>
          <w:lang w:eastAsia="ru-RU"/>
        </w:rPr>
        <w:drawing>
          <wp:inline distT="0" distB="0" distL="0" distR="0" wp14:anchorId="6BEC372E" wp14:editId="600DDD24">
            <wp:extent cx="5448300" cy="1767840"/>
            <wp:effectExtent l="0" t="0" r="0" b="3810"/>
            <wp:docPr id="3" name="Рисунок 3" descr="C:\Users\MPD-01\AppData\Local\Temp\FineReader12.00\media\image19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MPD-01\AppData\Local\Temp\FineReader12.00\media\image19.jpe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359" cy="177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AD2" w:rsidRPr="00F67B0A" w:rsidRDefault="00614A50" w:rsidP="005A7061">
      <w:pPr>
        <w:pStyle w:val="ad"/>
        <w:jc w:val="center"/>
        <w:rPr>
          <w:rFonts w:cs="Times New Roman"/>
          <w:i w:val="0"/>
          <w:color w:val="auto"/>
          <w:sz w:val="28"/>
          <w:szCs w:val="28"/>
        </w:rPr>
      </w:pPr>
      <w:r w:rsidRPr="00F67B0A">
        <w:rPr>
          <w:rFonts w:cs="Times New Roman"/>
          <w:i w:val="0"/>
          <w:color w:val="auto"/>
          <w:sz w:val="28"/>
          <w:szCs w:val="28"/>
        </w:rPr>
        <w:t xml:space="preserve">Рисунок 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begin"/>
      </w:r>
      <w:r w:rsidRPr="00F67B0A">
        <w:rPr>
          <w:rFonts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separate"/>
      </w:r>
      <w:r w:rsidR="00E11D0B">
        <w:rPr>
          <w:rFonts w:cs="Times New Roman"/>
          <w:i w:val="0"/>
          <w:noProof/>
          <w:color w:val="auto"/>
          <w:sz w:val="28"/>
          <w:szCs w:val="28"/>
        </w:rPr>
        <w:t>7</w:t>
      </w:r>
      <w:r w:rsidRPr="00F67B0A">
        <w:rPr>
          <w:rFonts w:cs="Times New Roman"/>
          <w:i w:val="0"/>
          <w:color w:val="auto"/>
          <w:sz w:val="28"/>
          <w:szCs w:val="28"/>
        </w:rPr>
        <w:fldChar w:fldCharType="end"/>
      </w:r>
      <w:r w:rsidRPr="00F67B0A">
        <w:rPr>
          <w:rFonts w:cs="Times New Roman"/>
          <w:i w:val="0"/>
          <w:color w:val="auto"/>
          <w:sz w:val="28"/>
          <w:szCs w:val="28"/>
        </w:rPr>
        <w:t xml:space="preserve"> - Пример метода критической цепи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Метод управления освоенным объемом</w:t>
      </w:r>
      <w:r w:rsidR="006A752C" w:rsidRPr="00F67B0A">
        <w:rPr>
          <w:rFonts w:cs="Times New Roman"/>
        </w:rPr>
        <w:t xml:space="preserve"> – ме</w:t>
      </w:r>
      <w:r w:rsidRPr="00F67B0A">
        <w:rPr>
          <w:rFonts w:cs="Times New Roman"/>
        </w:rPr>
        <w:t>тод, в основе которого лежит выражение сроков выполнения работ опосредованно через соотношение затрат расходуемого ресурса и планируемого или полученного результата</w:t>
      </w:r>
      <w:r w:rsidR="00614A50" w:rsidRPr="00F67B0A">
        <w:rPr>
          <w:rFonts w:cs="Times New Roman"/>
        </w:rPr>
        <w:t xml:space="preserve"> </w:t>
      </w:r>
      <w:r w:rsidRPr="00F67B0A">
        <w:rPr>
          <w:rFonts w:cs="Times New Roman"/>
        </w:rPr>
        <w:t>[</w:t>
      </w:r>
      <w:r w:rsidR="00614A50" w:rsidRPr="00F67B0A">
        <w:rPr>
          <w:rFonts w:cs="Times New Roman"/>
        </w:rPr>
        <w:t>2</w:t>
      </w:r>
      <w:r w:rsidR="00AA547E" w:rsidRPr="00F67B0A">
        <w:rPr>
          <w:rFonts w:cs="Times New Roman"/>
        </w:rPr>
        <w:t>, с. 84</w:t>
      </w:r>
      <w:r w:rsidRPr="00F67B0A">
        <w:rPr>
          <w:rFonts w:cs="Times New Roman"/>
        </w:rPr>
        <w:t xml:space="preserve">]. В некоторых работах ученых рассмотрено применение метода управления освоенным объемом для контроля и прогнозирования </w:t>
      </w:r>
      <w:r w:rsidR="00614A50" w:rsidRPr="00F67B0A">
        <w:rPr>
          <w:rFonts w:cs="Times New Roman"/>
        </w:rPr>
        <w:t>сроков проекта</w:t>
      </w:r>
      <w:r w:rsidRPr="00F67B0A">
        <w:rPr>
          <w:rFonts w:cs="Times New Roman"/>
        </w:rPr>
        <w:t xml:space="preserve">. Однако в основе метода управления освоенным объемом находятся стоимостные показатели проекта, в то время как для контроля </w:t>
      </w:r>
      <w:r w:rsidRPr="00F67B0A">
        <w:rPr>
          <w:rFonts w:cs="Times New Roman"/>
        </w:rPr>
        <w:lastRenderedPageBreak/>
        <w:t>сроков нужно использовать временные показатели. А различие между стоимостными и временными показателями заключается в том, что последние не могут суммироваться (т.е. продолжительность всего проекта не равняется сумме продолжительностей всех работ проекта, а определяется длиной критического пути). В тех проектах, где стоимость критических работ составляет небольшую долю от стоимости всего проекта (например, часть критического пути образуют согласование проектной документации и (или) получение технических условий), прогнозирование продолжительности проекта с помощью метода управления освоенным объемом может дать заведомо некорректный, а в ряде случаев и ложный результат</w:t>
      </w:r>
      <w:r w:rsidR="00B26821" w:rsidRPr="00F67B0A">
        <w:rPr>
          <w:rFonts w:cs="Times New Roman"/>
        </w:rPr>
        <w:t>.</w:t>
      </w:r>
    </w:p>
    <w:p w:rsidR="00E80C39" w:rsidRPr="00F67B0A" w:rsidRDefault="00D45115" w:rsidP="005A7061">
      <w:pPr>
        <w:rPr>
          <w:rFonts w:cs="Times New Roman"/>
        </w:rPr>
      </w:pPr>
      <w:r w:rsidRPr="00F67B0A">
        <w:rPr>
          <w:rFonts w:cs="Times New Roman"/>
        </w:rPr>
        <w:t xml:space="preserve">Аналитический метод расчета параметров </w:t>
      </w:r>
      <w:r w:rsidR="00E80C39" w:rsidRPr="00F67B0A">
        <w:rPr>
          <w:rFonts w:cs="Times New Roman"/>
        </w:rPr>
        <w:t>сетевого графика предполагает определение следующих показателей</w:t>
      </w:r>
      <w:r w:rsidR="00614A50" w:rsidRPr="00F67B0A">
        <w:rPr>
          <w:rFonts w:cs="Times New Roman"/>
        </w:rPr>
        <w:t xml:space="preserve"> </w:t>
      </w:r>
      <w:r w:rsidR="00E80C39" w:rsidRPr="00F67B0A">
        <w:rPr>
          <w:rFonts w:cs="Times New Roman"/>
        </w:rPr>
        <w:t>[1</w:t>
      </w:r>
      <w:r w:rsidR="00912975" w:rsidRPr="00F67B0A">
        <w:rPr>
          <w:rFonts w:cs="Times New Roman"/>
        </w:rPr>
        <w:t>3</w:t>
      </w:r>
      <w:r w:rsidR="00AA547E" w:rsidRPr="00F67B0A">
        <w:rPr>
          <w:rFonts w:cs="Times New Roman"/>
        </w:rPr>
        <w:t>, с.2</w:t>
      </w:r>
      <w:r w:rsidR="00E80C39" w:rsidRPr="00F67B0A">
        <w:rPr>
          <w:rFonts w:cs="Times New Roman"/>
        </w:rPr>
        <w:t>]: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ранний срок свершения события — время, необходимое для выполнения всех пре</w:t>
      </w:r>
      <w:r w:rsidR="00AA53F5" w:rsidRPr="00F67B0A">
        <w:rPr>
          <w:rFonts w:cs="Times New Roman"/>
        </w:rPr>
        <w:t>дшествующих этому событию работ</w:t>
      </w:r>
      <w:r w:rsidRPr="00F67B0A">
        <w:rPr>
          <w:rFonts w:cs="Times New Roman"/>
        </w:rPr>
        <w:t>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поздний срок свершения события — срок, превышение которого вызовет аналогичную задержку завершающего с</w:t>
      </w:r>
      <w:r w:rsidR="00AA53F5" w:rsidRPr="00F67B0A">
        <w:rPr>
          <w:rFonts w:cs="Times New Roman"/>
        </w:rPr>
        <w:t>обытия</w:t>
      </w:r>
      <w:r w:rsidRPr="00F67B0A">
        <w:rPr>
          <w:rFonts w:cs="Times New Roman"/>
        </w:rPr>
        <w:t>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резерв события — максимальное время, на которое можно задержать событие, не вызывая задержки н</w:t>
      </w:r>
      <w:r w:rsidR="00AA53F5" w:rsidRPr="00F67B0A">
        <w:rPr>
          <w:rFonts w:cs="Times New Roman"/>
        </w:rPr>
        <w:t>аступления завершающего события</w:t>
      </w:r>
      <w:r w:rsidRPr="00F67B0A">
        <w:rPr>
          <w:rFonts w:cs="Times New Roman"/>
        </w:rPr>
        <w:t>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резерв времени — разность между временем, отведенным на выполнение работ, и временем, дейс</w:t>
      </w:r>
      <w:r w:rsidR="00AA53F5" w:rsidRPr="00F67B0A">
        <w:rPr>
          <w:rFonts w:cs="Times New Roman"/>
        </w:rPr>
        <w:t>твительно необходимым для этого</w:t>
      </w:r>
      <w:r w:rsidRPr="00F67B0A">
        <w:rPr>
          <w:rFonts w:cs="Times New Roman"/>
        </w:rPr>
        <w:t>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ранний срок начала работы определяется как наибольшая суммарная продолжительность работ от исходного события до определяемой работы и совпадает с ранним сроком свершения предшествующего события;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ранний срок окончания работы равен сумме раннего срока свершения предшествующего события и продолжительности работы;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поздний срок начала работы — разность ее позднего окончания и продолжительности, наиболее поздний из допустимых моментов начала данной работы, при котором еще возможно выполнение всех последующих работ в установленный срок;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lastRenderedPageBreak/>
        <w:t>• поздний срок окончания работы равен позднему началу последующей работы и позднему сроку последующего события;</w:t>
      </w:r>
    </w:p>
    <w:p w:rsidR="005A57AC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 xml:space="preserve">• полный резерв времени работы — максимальное время, на которое можно задержать начало работы или увеличить ее продолжительность, не вызывая задержки наступления завершающего события; 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свободный резерв времени работы — максимальный период времени, на который можно перенести окончание работы без изменения раннего начала последующих работ;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>• свободный резерв — время, на которое можно отложить выполнение данной работы без изменения срока выполнения другой работы;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 xml:space="preserve">• резерв пути — разница между продолжительностью критического пути и продолжительностью любого другого пути. Чем короче путь по сравнению с критическим, тем больше у него полный резерв времени, который показывает, насколько в сумме может быть увеличена продолжительность всех работ, принадлежащих данному пути, без существенного изменения общего срока выполнения всего комплекса работ. </w:t>
      </w:r>
    </w:p>
    <w:p w:rsidR="00E80C39" w:rsidRPr="00F67B0A" w:rsidRDefault="00E80C39" w:rsidP="005A7061">
      <w:pPr>
        <w:rPr>
          <w:rFonts w:cs="Times New Roman"/>
        </w:rPr>
      </w:pPr>
      <w:r w:rsidRPr="00F67B0A">
        <w:rPr>
          <w:rFonts w:cs="Times New Roman"/>
        </w:rPr>
        <w:t xml:space="preserve">Для управленцев-практиков интерес </w:t>
      </w:r>
      <w:r w:rsidR="00945707" w:rsidRPr="00F67B0A">
        <w:rPr>
          <w:rFonts w:cs="Times New Roman"/>
        </w:rPr>
        <w:t>представляют</w:t>
      </w:r>
      <w:r w:rsidRPr="00F67B0A">
        <w:rPr>
          <w:rFonts w:cs="Times New Roman"/>
        </w:rPr>
        <w:t xml:space="preserve"> принципы управления сроками строительного проекта и методика управления сроками (распи</w:t>
      </w:r>
      <w:r w:rsidR="00912975" w:rsidRPr="00F67B0A">
        <w:rPr>
          <w:rFonts w:cs="Times New Roman"/>
        </w:rPr>
        <w:t>санием) строительного проекта</w:t>
      </w:r>
      <w:r w:rsidR="00614A50" w:rsidRPr="00F67B0A">
        <w:rPr>
          <w:rFonts w:cs="Times New Roman"/>
        </w:rPr>
        <w:t xml:space="preserve"> </w:t>
      </w:r>
      <w:r w:rsidR="00912975" w:rsidRPr="00F67B0A">
        <w:rPr>
          <w:rFonts w:cs="Times New Roman"/>
        </w:rPr>
        <w:t>[1</w:t>
      </w:r>
      <w:r w:rsidR="00AA547E" w:rsidRPr="00F67B0A">
        <w:rPr>
          <w:rFonts w:cs="Times New Roman"/>
        </w:rPr>
        <w:t>4, с.118</w:t>
      </w:r>
      <w:r w:rsidRPr="00F67B0A">
        <w:rPr>
          <w:rFonts w:cs="Times New Roman"/>
        </w:rPr>
        <w:t>]. Анализ опыта реализации строительных проектов показывает, что сроки завершения некоторых из них в принципе не могут быть сорваны и достижение своевременности их выполнения является важнейшей управленческой задачей.</w:t>
      </w:r>
    </w:p>
    <w:p w:rsidR="00C218EB" w:rsidRPr="00F67B0A" w:rsidRDefault="00D45115" w:rsidP="005A7061">
      <w:pPr>
        <w:pStyle w:val="2"/>
        <w:rPr>
          <w:rFonts w:ascii="Times New Roman" w:hAnsi="Times New Roman" w:cs="Times New Roman"/>
          <w:color w:val="auto"/>
        </w:rPr>
      </w:pPr>
      <w:bookmarkStart w:id="16" w:name="_Toc8082071"/>
      <w:r w:rsidRPr="00F67B0A">
        <w:rPr>
          <w:rFonts w:ascii="Times New Roman" w:hAnsi="Times New Roman" w:cs="Times New Roman"/>
          <w:color w:val="auto"/>
        </w:rPr>
        <w:t>6.3 Результаты</w:t>
      </w:r>
      <w:r w:rsidR="00C218EB" w:rsidRPr="00F67B0A">
        <w:rPr>
          <w:rFonts w:ascii="Times New Roman" w:hAnsi="Times New Roman" w:cs="Times New Roman"/>
          <w:color w:val="auto"/>
        </w:rPr>
        <w:t xml:space="preserve"> процесса разработки расписания</w:t>
      </w:r>
      <w:r w:rsidRPr="00F67B0A">
        <w:rPr>
          <w:rFonts w:ascii="Times New Roman" w:hAnsi="Times New Roman" w:cs="Times New Roman"/>
          <w:color w:val="auto"/>
        </w:rPr>
        <w:t>.</w:t>
      </w:r>
      <w:bookmarkEnd w:id="16"/>
    </w:p>
    <w:p w:rsidR="00C218EB" w:rsidRPr="00F67B0A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Расписание проекта может быть разработано детально или укрупнено как расписание контрольных событий. Расписание может быть представлено в табличном виде или иметь графическое представление в виде сетевых диаграмм, столбиковых горизонтальных диаграмм ил</w:t>
      </w:r>
      <w:r w:rsidR="005A7061">
        <w:rPr>
          <w:rFonts w:eastAsia="Calibri" w:cs="Times New Roman"/>
        </w:rPr>
        <w:t xml:space="preserve">и диаграмм контрольных событий. </w:t>
      </w:r>
      <w:r w:rsidRPr="00F67B0A">
        <w:rPr>
          <w:rFonts w:eastAsia="Calibri" w:cs="Times New Roman"/>
        </w:rPr>
        <w:t xml:space="preserve">Диаграммы контрольных событий показывают только </w:t>
      </w:r>
      <w:r w:rsidRPr="00F67B0A">
        <w:rPr>
          <w:rFonts w:eastAsia="Calibri" w:cs="Times New Roman"/>
        </w:rPr>
        <w:lastRenderedPageBreak/>
        <w:t>запланированные даты начала или завершения получения основных результатов внедрения ИС и ключевых внешних событий.</w:t>
      </w:r>
    </w:p>
    <w:p w:rsidR="005A7061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Базовый план расписания - это особый вариант расписания проекта, разрабатываемый посредством анализа сети расписания модели расписания, принимается и утверждается командой управления проектом в качестве первоначального (базового) плана расписания с указанными базовым стартом и базовым финишем. </w:t>
      </w:r>
    </w:p>
    <w:p w:rsidR="00C218EB" w:rsidRPr="00F67B0A" w:rsidRDefault="00C218EB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При разработке расписания рекомендуется соблюдать следу</w:t>
      </w:r>
      <w:r w:rsidR="00945707" w:rsidRPr="00F67B0A">
        <w:rPr>
          <w:rFonts w:eastAsia="Calibri" w:cs="Times New Roman"/>
        </w:rPr>
        <w:t>ющую последовательность работ [</w:t>
      </w:r>
      <w:r w:rsidRPr="00F67B0A">
        <w:rPr>
          <w:rFonts w:eastAsia="Calibri" w:cs="Times New Roman"/>
        </w:rPr>
        <w:t>1</w:t>
      </w:r>
      <w:r w:rsidR="00912975" w:rsidRPr="00F67B0A">
        <w:rPr>
          <w:rFonts w:eastAsia="Calibri" w:cs="Times New Roman"/>
        </w:rPr>
        <w:t>5</w:t>
      </w:r>
      <w:r w:rsidR="00AA547E" w:rsidRPr="00F67B0A">
        <w:rPr>
          <w:rFonts w:eastAsia="Calibri" w:cs="Times New Roman"/>
        </w:rPr>
        <w:t>, с.66</w:t>
      </w:r>
      <w:r w:rsidRPr="00F67B0A">
        <w:rPr>
          <w:rFonts w:eastAsia="Calibri" w:cs="Times New Roman"/>
        </w:rPr>
        <w:t>]: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определить перечень операций, которые должны быть включены в расписание;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определить взаимосвязь операций;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определить длительность каждой операции;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рассчитать с помощью прямого прохода раннее расписание для каждой операции;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рассчитать с помощью обратного прохода позднее расписание для каждой операции;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вычислить временной резерв для каждой операции;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определить критический путь;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сравнить дату предполагаемого завершения проекта с датой завершения проекта по обязательству;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подкорректировать расписание или дату завершения проекта по обязательству, если завершение проекта по расписанию предполагается раньше этой даты;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определить ограничения на ресурсы;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откорректировать расписание в соответствии с ограничениями на ресурсы;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lastRenderedPageBreak/>
        <w:t>проверить, не планируется ли завершение проекта по откорректированному расписанию раньше даты обязательства;</w:t>
      </w:r>
    </w:p>
    <w:p w:rsidR="00C218EB" w:rsidRPr="00F67B0A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подкорректировать расписание или дату завершения проекта по обязательству, если завершение проекта по расписанию предполагается раньше этой даты;</w:t>
      </w:r>
    </w:p>
    <w:p w:rsidR="00D45115" w:rsidRPr="005A7061" w:rsidRDefault="00C218EB" w:rsidP="005A7061">
      <w:pPr>
        <w:pStyle w:val="a6"/>
        <w:numPr>
          <w:ilvl w:val="0"/>
          <w:numId w:val="22"/>
        </w:numPr>
        <w:rPr>
          <w:rFonts w:eastAsia="Calibri" w:cs="Times New Roman"/>
        </w:rPr>
      </w:pPr>
      <w:r w:rsidRPr="00F67B0A">
        <w:rPr>
          <w:rFonts w:eastAsia="Calibri" w:cs="Times New Roman"/>
        </w:rPr>
        <w:t>согласовать расписание.</w:t>
      </w:r>
      <w:r w:rsidR="00D45115" w:rsidRPr="005A7061">
        <w:rPr>
          <w:rFonts w:cs="Times New Roman"/>
        </w:rPr>
        <w:br w:type="page"/>
      </w:r>
    </w:p>
    <w:p w:rsidR="00172F49" w:rsidRPr="00F67B0A" w:rsidRDefault="00172F49" w:rsidP="005A7061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7" w:name="_Toc8082072"/>
      <w:r w:rsidRPr="00F67B0A">
        <w:rPr>
          <w:rFonts w:ascii="Times New Roman" w:hAnsi="Times New Roman" w:cs="Times New Roman"/>
          <w:color w:val="auto"/>
        </w:rPr>
        <w:lastRenderedPageBreak/>
        <w:t>ЗАКЛЮЧЕНИ</w:t>
      </w:r>
      <w:r w:rsidR="00992BA7" w:rsidRPr="00F67B0A">
        <w:rPr>
          <w:rFonts w:ascii="Times New Roman" w:hAnsi="Times New Roman" w:cs="Times New Roman"/>
          <w:color w:val="auto"/>
        </w:rPr>
        <w:t>Е</w:t>
      </w:r>
      <w:bookmarkEnd w:id="17"/>
    </w:p>
    <w:p w:rsidR="00AD2B4D" w:rsidRPr="00F67B0A" w:rsidRDefault="00AD2B4D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 xml:space="preserve">Для наиболее эффективного управления проектами любой сложности существуют различные методы, инструменты и механики взаимодействия в течение всех вех проекта, подтвердившие свою эффективность как в теории, так и на практике. Однако, не каждый элемент «инструментария» обладает абсолютной универсальностью. Вся механика управления просчитывается и прогнозируется заранее на самых начальных этапах, начиная с определения исходных данных о проекте, что обеспечивает наиболее эффективный менеджмент ресурсов и времени, что в свою очередь обеспечивает успешность завершения проекта. </w:t>
      </w:r>
    </w:p>
    <w:p w:rsidR="00A57CB0" w:rsidRPr="00F67B0A" w:rsidRDefault="00A57CB0" w:rsidP="005A7061">
      <w:pPr>
        <w:rPr>
          <w:rFonts w:cs="Times New Roman"/>
        </w:rPr>
      </w:pPr>
      <w:r w:rsidRPr="00F67B0A">
        <w:rPr>
          <w:rFonts w:cs="Times New Roman"/>
        </w:rPr>
        <w:t>На этапе планирования определяются все необходимые параметры реализации проекта - продолжительность (в целом, отдельных этапов и работ), потребности в трудовых, материально-технических и финансовых ресурсах, сроки поставки сырья, материалов, комплектующих и технологическое оснащение, сроки и объемы привлечения проектных, строительных и других организаций. Принятые решения должны обеспечить возможность реализации проекта в заданный срок с минимальной стоимостью, затратами ресурсов и при высоком качестве выполнения работ</w:t>
      </w:r>
      <w:r w:rsidR="001537B7" w:rsidRPr="00F67B0A">
        <w:rPr>
          <w:rFonts w:cs="Times New Roman"/>
        </w:rPr>
        <w:t>.</w:t>
      </w:r>
    </w:p>
    <w:p w:rsidR="00A57CB0" w:rsidRPr="00F67B0A" w:rsidRDefault="00A57CB0" w:rsidP="005A7061">
      <w:pPr>
        <w:rPr>
          <w:rFonts w:eastAsia="Calibri" w:cs="Times New Roman"/>
        </w:rPr>
      </w:pPr>
      <w:r w:rsidRPr="00F67B0A">
        <w:rPr>
          <w:rFonts w:eastAsia="Calibri" w:cs="Times New Roman"/>
        </w:rPr>
        <w:t>На примере данной работы можно сделать достаточно очевидный вывод: почти все в ходе процесса управления проектом, в той или иной мере, является ресурсом, который требует грамотного распределения и расхода. Эти, на первый взгляд, простые правила обеспечивают завершение проекта, укладываясь в минимальные сроки, при этом обладая наивысшей эффективностью.</w:t>
      </w:r>
    </w:p>
    <w:p w:rsidR="00A43449" w:rsidRPr="00F67B0A" w:rsidRDefault="00A43449" w:rsidP="005A7061">
      <w:pPr>
        <w:spacing w:after="200"/>
        <w:ind w:firstLine="0"/>
        <w:jc w:val="left"/>
        <w:rPr>
          <w:rFonts w:eastAsiaTheme="majorEastAsia" w:cs="Times New Roman"/>
          <w:bCs/>
          <w:szCs w:val="28"/>
        </w:rPr>
      </w:pPr>
      <w:r w:rsidRPr="00F67B0A">
        <w:rPr>
          <w:rFonts w:eastAsiaTheme="majorEastAsia" w:cs="Times New Roman"/>
          <w:bCs/>
          <w:szCs w:val="28"/>
        </w:rPr>
        <w:br w:type="page"/>
      </w:r>
    </w:p>
    <w:p w:rsidR="007F399F" w:rsidRPr="00F67B0A" w:rsidRDefault="00172F49" w:rsidP="005A7061">
      <w:pPr>
        <w:pStyle w:val="1"/>
        <w:rPr>
          <w:rFonts w:ascii="Times New Roman" w:hAnsi="Times New Roman" w:cs="Times New Roman"/>
          <w:color w:val="auto"/>
        </w:rPr>
      </w:pPr>
      <w:bookmarkStart w:id="18" w:name="_Toc8082073"/>
      <w:r w:rsidRPr="00F67B0A">
        <w:rPr>
          <w:rFonts w:ascii="Times New Roman" w:hAnsi="Times New Roman" w:cs="Times New Roman"/>
          <w:color w:val="auto"/>
        </w:rPr>
        <w:lastRenderedPageBreak/>
        <w:t xml:space="preserve">СПИСОК </w:t>
      </w:r>
      <w:r w:rsidR="00381EB6" w:rsidRPr="00F67B0A">
        <w:rPr>
          <w:rFonts w:ascii="Times New Roman" w:hAnsi="Times New Roman" w:cs="Times New Roman"/>
          <w:color w:val="auto"/>
        </w:rPr>
        <w:t>ИСПОЛЬЗОВАННОЙ ЛИТЕРАТУРЫ</w:t>
      </w:r>
      <w:bookmarkEnd w:id="18"/>
      <w:r w:rsidR="00381EB6" w:rsidRPr="00F67B0A">
        <w:rPr>
          <w:rFonts w:ascii="Times New Roman" w:hAnsi="Times New Roman" w:cs="Times New Roman"/>
          <w:color w:val="auto"/>
        </w:rPr>
        <w:t xml:space="preserve"> 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proofErr w:type="spellStart"/>
      <w:r w:rsidRPr="00F67B0A">
        <w:rPr>
          <w:rFonts w:cs="Times New Roman"/>
        </w:rPr>
        <w:t>Мазур</w:t>
      </w:r>
      <w:proofErr w:type="spellEnd"/>
      <w:r w:rsidRPr="00F67B0A">
        <w:rPr>
          <w:rFonts w:cs="Times New Roman"/>
        </w:rPr>
        <w:t xml:space="preserve"> И.И. Управление проектами: Учебное пособие // И.И. </w:t>
      </w:r>
      <w:proofErr w:type="spellStart"/>
      <w:r w:rsidRPr="00F67B0A">
        <w:rPr>
          <w:rFonts w:cs="Times New Roman"/>
        </w:rPr>
        <w:t>Мазур</w:t>
      </w:r>
      <w:proofErr w:type="spellEnd"/>
      <w:r w:rsidRPr="00F67B0A">
        <w:rPr>
          <w:rFonts w:cs="Times New Roman"/>
        </w:rPr>
        <w:t xml:space="preserve">, В.Д. Шапиро, </w:t>
      </w:r>
      <w:proofErr w:type="spellStart"/>
      <w:r w:rsidRPr="00F67B0A">
        <w:rPr>
          <w:rFonts w:cs="Times New Roman"/>
        </w:rPr>
        <w:t>Ольдерогге</w:t>
      </w:r>
      <w:proofErr w:type="spellEnd"/>
      <w:r w:rsidRPr="00F67B0A">
        <w:rPr>
          <w:rFonts w:cs="Times New Roman"/>
        </w:rPr>
        <w:t xml:space="preserve"> Н</w:t>
      </w:r>
      <w:r w:rsidR="009877DF">
        <w:rPr>
          <w:rFonts w:cs="Times New Roman"/>
        </w:rPr>
        <w:t xml:space="preserve">.Г. — 5-е изд.— М.: Омега-Л, </w:t>
      </w:r>
      <w:proofErr w:type="gramStart"/>
      <w:r w:rsidR="009877DF">
        <w:rPr>
          <w:rFonts w:cs="Times New Roman"/>
        </w:rPr>
        <w:t>201</w:t>
      </w:r>
      <w:r w:rsidR="00BD52E4">
        <w:rPr>
          <w:rFonts w:cs="Times New Roman"/>
        </w:rPr>
        <w:t>4.—</w:t>
      </w:r>
      <w:proofErr w:type="gramEnd"/>
      <w:r w:rsidR="00BD52E4">
        <w:rPr>
          <w:rFonts w:cs="Times New Roman"/>
        </w:rPr>
        <w:t xml:space="preserve"> с. 666</w:t>
      </w:r>
      <w:r w:rsidRPr="00F67B0A">
        <w:rPr>
          <w:rFonts w:cs="Times New Roman"/>
        </w:rPr>
        <w:t>.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r w:rsidRPr="00F67B0A">
        <w:rPr>
          <w:rFonts w:cs="Times New Roman"/>
        </w:rPr>
        <w:t xml:space="preserve">Руководство к своду знаний по управлению проектами (Руководство PMBOK). 3-е издание Издательство: </w:t>
      </w:r>
      <w:proofErr w:type="spellStart"/>
      <w:r w:rsidRPr="00F67B0A">
        <w:rPr>
          <w:rFonts w:cs="Times New Roman"/>
        </w:rPr>
        <w:t>Project</w:t>
      </w:r>
      <w:proofErr w:type="spellEnd"/>
      <w:r w:rsidRPr="00F67B0A">
        <w:rPr>
          <w:rFonts w:cs="Times New Roman"/>
        </w:rPr>
        <w:t xml:space="preserve"> </w:t>
      </w:r>
      <w:proofErr w:type="spellStart"/>
      <w:r w:rsidRPr="00F67B0A">
        <w:rPr>
          <w:rFonts w:cs="Times New Roman"/>
        </w:rPr>
        <w:t>Management</w:t>
      </w:r>
      <w:proofErr w:type="spellEnd"/>
      <w:r w:rsidRPr="00F67B0A">
        <w:rPr>
          <w:rFonts w:cs="Times New Roman"/>
        </w:rPr>
        <w:t xml:space="preserve"> </w:t>
      </w:r>
      <w:proofErr w:type="spellStart"/>
      <w:r w:rsidRPr="00F67B0A">
        <w:rPr>
          <w:rFonts w:cs="Times New Roman"/>
        </w:rPr>
        <w:t>Institute</w:t>
      </w:r>
      <w:proofErr w:type="spellEnd"/>
      <w:r w:rsidRPr="00F67B0A">
        <w:rPr>
          <w:rFonts w:cs="Times New Roman"/>
        </w:rPr>
        <w:t xml:space="preserve">, </w:t>
      </w:r>
      <w:proofErr w:type="spellStart"/>
      <w:r w:rsidRPr="00F67B0A">
        <w:rPr>
          <w:rFonts w:cs="Times New Roman"/>
        </w:rPr>
        <w:t>Inc</w:t>
      </w:r>
      <w:proofErr w:type="spellEnd"/>
      <w:r w:rsidRPr="00F67B0A">
        <w:rPr>
          <w:rFonts w:cs="Times New Roman"/>
        </w:rPr>
        <w:t>. ISBN: 978-1-62825-392-4., 762 с.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r w:rsidRPr="00F67B0A">
        <w:rPr>
          <w:rFonts w:cs="Times New Roman"/>
        </w:rPr>
        <w:t xml:space="preserve">Милошевич Набор инструментов для управления проектами / </w:t>
      </w:r>
      <w:proofErr w:type="spellStart"/>
      <w:r w:rsidRPr="00F67B0A">
        <w:rPr>
          <w:rFonts w:cs="Times New Roman"/>
        </w:rPr>
        <w:t>Драган</w:t>
      </w:r>
      <w:proofErr w:type="spellEnd"/>
      <w:r w:rsidRPr="00F67B0A">
        <w:rPr>
          <w:rFonts w:cs="Times New Roman"/>
        </w:rPr>
        <w:t xml:space="preserve"> З. Милошевич; Пер. с англ. Мамонтова Е.В.; Под ред. Неизвестного С.И. — М</w:t>
      </w:r>
      <w:r w:rsidR="00215637">
        <w:rPr>
          <w:rFonts w:cs="Times New Roman"/>
        </w:rPr>
        <w:t xml:space="preserve">.: Компания </w:t>
      </w:r>
      <w:proofErr w:type="spellStart"/>
      <w:r w:rsidR="00215637">
        <w:rPr>
          <w:rFonts w:cs="Times New Roman"/>
        </w:rPr>
        <w:t>АйТи</w:t>
      </w:r>
      <w:proofErr w:type="spellEnd"/>
      <w:r w:rsidR="00215637">
        <w:rPr>
          <w:rFonts w:cs="Times New Roman"/>
        </w:rPr>
        <w:t>; ДМК Пресс, 2016 — 735</w:t>
      </w:r>
      <w:r w:rsidRPr="00F67B0A">
        <w:rPr>
          <w:rFonts w:cs="Times New Roman"/>
        </w:rPr>
        <w:t xml:space="preserve"> с.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proofErr w:type="spellStart"/>
      <w:r w:rsidRPr="00F67B0A">
        <w:rPr>
          <w:rFonts w:cs="Times New Roman"/>
        </w:rPr>
        <w:t>Ньюэлл</w:t>
      </w:r>
      <w:proofErr w:type="spellEnd"/>
      <w:r w:rsidRPr="00F67B0A">
        <w:rPr>
          <w:rFonts w:cs="Times New Roman"/>
        </w:rPr>
        <w:t xml:space="preserve"> Майкл В Управление проектами для профессионалов. Руководство по подготовке к сда</w:t>
      </w:r>
      <w:r w:rsidR="00215637">
        <w:rPr>
          <w:rFonts w:cs="Times New Roman"/>
        </w:rPr>
        <w:t>че сертификационного экзамена. 4-е издание М.: КУДИЦ-ОБРАЗ, 2013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r w:rsidRPr="00F67B0A">
        <w:rPr>
          <w:rFonts w:cs="Times New Roman"/>
        </w:rPr>
        <w:t xml:space="preserve">Управление проектами: фундаментальный курс / А.В. Алешин [и др.]. М.: Изд. дом ВШЭ, 2013. 620с 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r w:rsidRPr="00F67B0A">
        <w:rPr>
          <w:rFonts w:cs="Times New Roman"/>
        </w:rPr>
        <w:t>Кале В. Внедрение SAP R/3. Руководство для менеджеров и и</w:t>
      </w:r>
      <w:r w:rsidR="00215637">
        <w:rPr>
          <w:rFonts w:cs="Times New Roman"/>
        </w:rPr>
        <w:t xml:space="preserve">нженеров М.: </w:t>
      </w:r>
      <w:proofErr w:type="spellStart"/>
      <w:r w:rsidR="00215637">
        <w:rPr>
          <w:rFonts w:cs="Times New Roman"/>
        </w:rPr>
        <w:t>АйТи</w:t>
      </w:r>
      <w:proofErr w:type="spellEnd"/>
      <w:r w:rsidR="00215637">
        <w:rPr>
          <w:rFonts w:cs="Times New Roman"/>
        </w:rPr>
        <w:t>, 2015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r w:rsidRPr="00F67B0A">
        <w:rPr>
          <w:rFonts w:cs="Times New Roman"/>
        </w:rPr>
        <w:t xml:space="preserve">Внедрение ERP-систем. Основные ошибки Журнал </w:t>
      </w:r>
      <w:r w:rsidR="00215637">
        <w:rPr>
          <w:rFonts w:cs="Times New Roman"/>
        </w:rPr>
        <w:t>Коммерческий директор, № 13</w:t>
      </w:r>
      <w:r w:rsidRPr="00F67B0A">
        <w:rPr>
          <w:rFonts w:cs="Times New Roman"/>
        </w:rPr>
        <w:t xml:space="preserve">, </w:t>
      </w:r>
      <w:r w:rsidR="00215637">
        <w:rPr>
          <w:rFonts w:cs="Times New Roman"/>
        </w:rPr>
        <w:t>2016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r w:rsidRPr="00F67B0A">
        <w:rPr>
          <w:rFonts w:cs="Times New Roman"/>
        </w:rPr>
        <w:t xml:space="preserve">Бабкин, Э.А. Создание унифицированной методологии разработки </w:t>
      </w:r>
      <w:proofErr w:type="spellStart"/>
      <w:r w:rsidRPr="00F67B0A">
        <w:rPr>
          <w:rFonts w:cs="Times New Roman"/>
        </w:rPr>
        <w:t>ERPсистема</w:t>
      </w:r>
      <w:proofErr w:type="spellEnd"/>
      <w:r w:rsidRPr="00F67B0A">
        <w:rPr>
          <w:rFonts w:cs="Times New Roman"/>
        </w:rPr>
        <w:t xml:space="preserve"> основе сравнительного анализа решений SAP и </w:t>
      </w:r>
      <w:proofErr w:type="spellStart"/>
      <w:r w:rsidRPr="00F67B0A">
        <w:rPr>
          <w:rFonts w:cs="Times New Roman"/>
        </w:rPr>
        <w:t>Microsoft</w:t>
      </w:r>
      <w:proofErr w:type="spellEnd"/>
      <w:r w:rsidRPr="00F67B0A">
        <w:rPr>
          <w:rFonts w:cs="Times New Roman"/>
        </w:rPr>
        <w:t xml:space="preserve"> / Э.А. Бабкин, Е.О. Потапова // Биз</w:t>
      </w:r>
      <w:r w:rsidR="00215637">
        <w:rPr>
          <w:rFonts w:cs="Times New Roman"/>
        </w:rPr>
        <w:t>нес-информатика. – №7 (5). – 201</w:t>
      </w:r>
      <w:r w:rsidRPr="00F67B0A">
        <w:rPr>
          <w:rFonts w:cs="Times New Roman"/>
        </w:rPr>
        <w:t>8.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proofErr w:type="spellStart"/>
      <w:r w:rsidRPr="00F67B0A">
        <w:rPr>
          <w:rFonts w:cs="Times New Roman"/>
        </w:rPr>
        <w:t>Заведеев</w:t>
      </w:r>
      <w:proofErr w:type="spellEnd"/>
      <w:r w:rsidRPr="00F67B0A">
        <w:rPr>
          <w:rFonts w:cs="Times New Roman"/>
        </w:rPr>
        <w:t xml:space="preserve"> Е.В. Применение сетевого планирования и управления на предприятиях нефтяной и газовой промы</w:t>
      </w:r>
      <w:r w:rsidR="00215637">
        <w:rPr>
          <w:rFonts w:cs="Times New Roman"/>
        </w:rPr>
        <w:t xml:space="preserve">шленности. Сургут: </w:t>
      </w:r>
      <w:proofErr w:type="spellStart"/>
      <w:r w:rsidR="00215637">
        <w:rPr>
          <w:rFonts w:cs="Times New Roman"/>
        </w:rPr>
        <w:t>ИЦСурГУ</w:t>
      </w:r>
      <w:proofErr w:type="spellEnd"/>
      <w:r w:rsidR="00215637">
        <w:rPr>
          <w:rFonts w:cs="Times New Roman"/>
        </w:rPr>
        <w:t>, 2013</w:t>
      </w:r>
      <w:r w:rsidRPr="00F67B0A">
        <w:rPr>
          <w:rFonts w:cs="Times New Roman"/>
        </w:rPr>
        <w:t xml:space="preserve">; 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r w:rsidRPr="00F67B0A">
        <w:rPr>
          <w:rFonts w:cs="Times New Roman"/>
        </w:rPr>
        <w:t>Новицкий Н.И. Сетевое планирование и управление прои</w:t>
      </w:r>
      <w:r w:rsidR="00215637">
        <w:rPr>
          <w:rFonts w:cs="Times New Roman"/>
        </w:rPr>
        <w:t>зводством. М.: Новое знание, 201</w:t>
      </w:r>
      <w:r w:rsidRPr="00F67B0A">
        <w:rPr>
          <w:rFonts w:cs="Times New Roman"/>
        </w:rPr>
        <w:t>4.</w:t>
      </w:r>
      <w:bookmarkStart w:id="19" w:name="_GoBack"/>
      <w:bookmarkEnd w:id="19"/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proofErr w:type="spellStart"/>
      <w:r w:rsidRPr="00F67B0A">
        <w:rPr>
          <w:rFonts w:cs="Times New Roman"/>
        </w:rPr>
        <w:t>Хомутинникова</w:t>
      </w:r>
      <w:proofErr w:type="spellEnd"/>
      <w:r w:rsidRPr="00F67B0A">
        <w:rPr>
          <w:rFonts w:cs="Times New Roman"/>
        </w:rPr>
        <w:t xml:space="preserve"> K.C. Критерии оценки методов контроля, используемых при управлении строительным проектом // Управлен</w:t>
      </w:r>
      <w:r w:rsidR="00215637">
        <w:rPr>
          <w:rFonts w:cs="Times New Roman"/>
        </w:rPr>
        <w:t>ие проектами и программами. 2017. № 8</w:t>
      </w:r>
      <w:r w:rsidRPr="00F67B0A">
        <w:rPr>
          <w:rFonts w:cs="Times New Roman"/>
        </w:rPr>
        <w:t xml:space="preserve">. </w:t>
      </w:r>
    </w:p>
    <w:p w:rsidR="00AA547E" w:rsidRPr="00351822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  <w:lang w:val="en-US"/>
        </w:rPr>
      </w:pPr>
      <w:r w:rsidRPr="00F67B0A">
        <w:rPr>
          <w:rFonts w:cs="Times New Roman"/>
          <w:lang w:val="en-US"/>
        </w:rPr>
        <w:lastRenderedPageBreak/>
        <w:t>Microsoft Solutions Framework «</w:t>
      </w:r>
      <w:r w:rsidRPr="00F67B0A">
        <w:rPr>
          <w:rFonts w:cs="Times New Roman"/>
        </w:rPr>
        <w:t>Белая</w:t>
      </w:r>
      <w:r w:rsidRPr="00F67B0A">
        <w:rPr>
          <w:rFonts w:cs="Times New Roman"/>
          <w:lang w:val="en-US"/>
        </w:rPr>
        <w:t xml:space="preserve"> </w:t>
      </w:r>
      <w:r w:rsidRPr="00F67B0A">
        <w:rPr>
          <w:rFonts w:cs="Times New Roman"/>
        </w:rPr>
        <w:t>книга</w:t>
      </w:r>
      <w:r w:rsidR="00351822">
        <w:rPr>
          <w:rFonts w:cs="Times New Roman"/>
          <w:lang w:val="en-US"/>
        </w:rPr>
        <w:t>».</w:t>
      </w:r>
      <w:r w:rsidR="00351822" w:rsidRPr="00351822">
        <w:rPr>
          <w:rFonts w:cs="Times New Roman"/>
          <w:lang w:val="en-US"/>
        </w:rPr>
        <w:t xml:space="preserve"> 201</w:t>
      </w:r>
      <w:r w:rsidRPr="00351822">
        <w:rPr>
          <w:rFonts w:cs="Times New Roman"/>
          <w:lang w:val="en-US"/>
        </w:rPr>
        <w:t xml:space="preserve">8, 40 </w:t>
      </w:r>
      <w:r w:rsidRPr="00F67B0A">
        <w:rPr>
          <w:rFonts w:cs="Times New Roman"/>
        </w:rPr>
        <w:t>с</w:t>
      </w:r>
      <w:r w:rsidRPr="00351822">
        <w:rPr>
          <w:rFonts w:cs="Times New Roman"/>
          <w:lang w:val="en-US"/>
        </w:rPr>
        <w:t>.</w:t>
      </w:r>
    </w:p>
    <w:p w:rsidR="00AA547E" w:rsidRPr="00351822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  <w:lang w:val="en-US"/>
        </w:rPr>
      </w:pPr>
      <w:r w:rsidRPr="00F67B0A">
        <w:rPr>
          <w:rFonts w:cs="Times New Roman"/>
          <w:lang w:val="en-US"/>
        </w:rPr>
        <w:t xml:space="preserve">Project Management Body of Knowledge. </w:t>
      </w:r>
      <w:r w:rsidRPr="00351822">
        <w:rPr>
          <w:rFonts w:cs="Times New Roman"/>
          <w:lang w:val="en-US"/>
        </w:rPr>
        <w:t>Pennsylvania: P</w:t>
      </w:r>
      <w:r w:rsidR="00351822">
        <w:rPr>
          <w:rFonts w:cs="Times New Roman"/>
          <w:lang w:val="en-US"/>
        </w:rPr>
        <w:t xml:space="preserve">roject </w:t>
      </w:r>
      <w:proofErr w:type="spellStart"/>
      <w:r w:rsidR="00351822">
        <w:rPr>
          <w:rFonts w:cs="Times New Roman"/>
          <w:lang w:val="en-US"/>
        </w:rPr>
        <w:t>ManagementInstitute</w:t>
      </w:r>
      <w:proofErr w:type="spellEnd"/>
      <w:r w:rsidR="00351822">
        <w:rPr>
          <w:rFonts w:cs="Times New Roman"/>
          <w:lang w:val="en-US"/>
        </w:rPr>
        <w:t>, 2016</w:t>
      </w:r>
      <w:r w:rsidRPr="00351822">
        <w:rPr>
          <w:rFonts w:cs="Times New Roman"/>
          <w:lang w:val="en-US"/>
        </w:rPr>
        <w:t>.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proofErr w:type="spellStart"/>
      <w:r w:rsidRPr="00F67B0A">
        <w:rPr>
          <w:rFonts w:cs="Times New Roman"/>
        </w:rPr>
        <w:t>Бавтеев</w:t>
      </w:r>
      <w:proofErr w:type="spellEnd"/>
      <w:r w:rsidRPr="00BD52E4">
        <w:rPr>
          <w:rFonts w:cs="Times New Roman"/>
        </w:rPr>
        <w:t xml:space="preserve"> </w:t>
      </w:r>
      <w:r w:rsidRPr="00F67B0A">
        <w:rPr>
          <w:rFonts w:cs="Times New Roman"/>
        </w:rPr>
        <w:t>С</w:t>
      </w:r>
      <w:r w:rsidRPr="00BD52E4">
        <w:rPr>
          <w:rFonts w:cs="Times New Roman"/>
        </w:rPr>
        <w:t>.</w:t>
      </w:r>
      <w:r w:rsidRPr="00F67B0A">
        <w:rPr>
          <w:rFonts w:cs="Times New Roman"/>
        </w:rPr>
        <w:t>В</w:t>
      </w:r>
      <w:r w:rsidRPr="00BD52E4">
        <w:rPr>
          <w:rFonts w:cs="Times New Roman"/>
        </w:rPr>
        <w:t xml:space="preserve">., </w:t>
      </w:r>
      <w:r w:rsidRPr="00F67B0A">
        <w:rPr>
          <w:rFonts w:cs="Times New Roman"/>
        </w:rPr>
        <w:t>Терентьева</w:t>
      </w:r>
      <w:r w:rsidRPr="00BD52E4">
        <w:rPr>
          <w:rFonts w:cs="Times New Roman"/>
        </w:rPr>
        <w:t xml:space="preserve"> </w:t>
      </w:r>
      <w:r w:rsidRPr="00F67B0A">
        <w:rPr>
          <w:rFonts w:cs="Times New Roman"/>
        </w:rPr>
        <w:t>Е</w:t>
      </w:r>
      <w:r w:rsidRPr="00BD52E4">
        <w:rPr>
          <w:rFonts w:cs="Times New Roman"/>
        </w:rPr>
        <w:t>.</w:t>
      </w:r>
      <w:r w:rsidRPr="00F67B0A">
        <w:rPr>
          <w:rFonts w:cs="Times New Roman"/>
        </w:rPr>
        <w:t>В</w:t>
      </w:r>
      <w:r w:rsidRPr="00BD52E4">
        <w:rPr>
          <w:rFonts w:cs="Times New Roman"/>
        </w:rPr>
        <w:t xml:space="preserve">. </w:t>
      </w:r>
      <w:r w:rsidRPr="00F67B0A">
        <w:rPr>
          <w:rFonts w:cs="Times New Roman"/>
        </w:rPr>
        <w:t>Управление</w:t>
      </w:r>
      <w:r w:rsidRPr="00BD52E4">
        <w:rPr>
          <w:rFonts w:cs="Times New Roman"/>
        </w:rPr>
        <w:t xml:space="preserve"> </w:t>
      </w:r>
      <w:r w:rsidRPr="00F67B0A">
        <w:rPr>
          <w:rFonts w:cs="Times New Roman"/>
        </w:rPr>
        <w:t>сроками строительного проекта //Управление проектами и программами. 2014. № 02 (38).</w:t>
      </w:r>
    </w:p>
    <w:p w:rsidR="00AA547E" w:rsidRPr="00F67B0A" w:rsidRDefault="00AA547E" w:rsidP="005A7061">
      <w:pPr>
        <w:pStyle w:val="a6"/>
        <w:numPr>
          <w:ilvl w:val="0"/>
          <w:numId w:val="24"/>
        </w:numPr>
        <w:ind w:left="851"/>
        <w:rPr>
          <w:rFonts w:cs="Times New Roman"/>
        </w:rPr>
      </w:pPr>
      <w:r w:rsidRPr="00F67B0A">
        <w:rPr>
          <w:rFonts w:cs="Times New Roman"/>
        </w:rPr>
        <w:t xml:space="preserve">Линч Л. Вовремя и в рамках бюджета: управление проектами по </w:t>
      </w:r>
      <w:proofErr w:type="spellStart"/>
      <w:r w:rsidRPr="00F67B0A">
        <w:rPr>
          <w:rFonts w:cs="Times New Roman"/>
        </w:rPr>
        <w:t>методукритической</w:t>
      </w:r>
      <w:proofErr w:type="spellEnd"/>
      <w:r w:rsidRPr="00F67B0A">
        <w:rPr>
          <w:rFonts w:cs="Times New Roman"/>
        </w:rPr>
        <w:t xml:space="preserve"> цепи: пер. с </w:t>
      </w:r>
      <w:r w:rsidR="00351822">
        <w:rPr>
          <w:rFonts w:cs="Times New Roman"/>
        </w:rPr>
        <w:t xml:space="preserve">англ. М.: Альпина </w:t>
      </w:r>
      <w:proofErr w:type="spellStart"/>
      <w:r w:rsidR="00351822">
        <w:rPr>
          <w:rFonts w:cs="Times New Roman"/>
        </w:rPr>
        <w:t>Паблишер</w:t>
      </w:r>
      <w:proofErr w:type="spellEnd"/>
      <w:r w:rsidR="00351822">
        <w:rPr>
          <w:rFonts w:cs="Times New Roman"/>
        </w:rPr>
        <w:t>, 2015</w:t>
      </w:r>
      <w:r w:rsidRPr="00F67B0A">
        <w:rPr>
          <w:rFonts w:cs="Times New Roman"/>
        </w:rPr>
        <w:t>.</w:t>
      </w:r>
    </w:p>
    <w:p w:rsidR="002C167B" w:rsidRPr="00F67B0A" w:rsidRDefault="002C167B" w:rsidP="00F67B0A">
      <w:pPr>
        <w:spacing w:line="312" w:lineRule="auto"/>
        <w:rPr>
          <w:rFonts w:cs="Times New Roman"/>
        </w:rPr>
      </w:pPr>
    </w:p>
    <w:sectPr w:rsidR="002C167B" w:rsidRPr="00F67B0A" w:rsidSect="00BD4D06">
      <w:footerReference w:type="default" r:id="rId16"/>
      <w:pgSz w:w="11906" w:h="16838"/>
      <w:pgMar w:top="1134" w:right="850" w:bottom="184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0C3" w:rsidRDefault="00D540C3" w:rsidP="00BD4D06">
      <w:pPr>
        <w:spacing w:line="240" w:lineRule="auto"/>
      </w:pPr>
      <w:r>
        <w:separator/>
      </w:r>
    </w:p>
  </w:endnote>
  <w:endnote w:type="continuationSeparator" w:id="0">
    <w:p w:rsidR="00D540C3" w:rsidRDefault="00D540C3" w:rsidP="00BD4D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1414426"/>
      <w:docPartObj>
        <w:docPartGallery w:val="Page Numbers (Bottom of Page)"/>
        <w:docPartUnique/>
      </w:docPartObj>
    </w:sdtPr>
    <w:sdtEndPr/>
    <w:sdtContent>
      <w:p w:rsidR="00AC5961" w:rsidRDefault="00AC596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2E4">
          <w:rPr>
            <w:noProof/>
          </w:rPr>
          <w:t>26</w:t>
        </w:r>
        <w:r>
          <w:fldChar w:fldCharType="end"/>
        </w:r>
      </w:p>
    </w:sdtContent>
  </w:sdt>
  <w:p w:rsidR="00AC5961" w:rsidRDefault="00AC596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0C3" w:rsidRDefault="00D540C3" w:rsidP="00BD4D06">
      <w:pPr>
        <w:spacing w:line="240" w:lineRule="auto"/>
      </w:pPr>
      <w:r>
        <w:separator/>
      </w:r>
    </w:p>
  </w:footnote>
  <w:footnote w:type="continuationSeparator" w:id="0">
    <w:p w:rsidR="00D540C3" w:rsidRDefault="00D540C3" w:rsidP="00BD4D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336BF"/>
    <w:multiLevelType w:val="hybridMultilevel"/>
    <w:tmpl w:val="FCF618E2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657AF2"/>
    <w:multiLevelType w:val="hybridMultilevel"/>
    <w:tmpl w:val="F142F14E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A9705E"/>
    <w:multiLevelType w:val="hybridMultilevel"/>
    <w:tmpl w:val="1BAA957E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133E41"/>
    <w:multiLevelType w:val="hybridMultilevel"/>
    <w:tmpl w:val="17EC189A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5309DE"/>
    <w:multiLevelType w:val="hybridMultilevel"/>
    <w:tmpl w:val="61A205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0F31D5"/>
    <w:multiLevelType w:val="hybridMultilevel"/>
    <w:tmpl w:val="F2262E34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8A0740"/>
    <w:multiLevelType w:val="hybridMultilevel"/>
    <w:tmpl w:val="BF98E2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F93AEB"/>
    <w:multiLevelType w:val="hybridMultilevel"/>
    <w:tmpl w:val="0C429A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5D744A"/>
    <w:multiLevelType w:val="hybridMultilevel"/>
    <w:tmpl w:val="152A6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8146A5"/>
    <w:multiLevelType w:val="multilevel"/>
    <w:tmpl w:val="744E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11222A"/>
    <w:multiLevelType w:val="hybridMultilevel"/>
    <w:tmpl w:val="ACA4B302"/>
    <w:lvl w:ilvl="0" w:tplc="C67616F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B651E79"/>
    <w:multiLevelType w:val="hybridMultilevel"/>
    <w:tmpl w:val="860C0326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6726C8"/>
    <w:multiLevelType w:val="hybridMultilevel"/>
    <w:tmpl w:val="B1E42BCA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2293EDB"/>
    <w:multiLevelType w:val="hybridMultilevel"/>
    <w:tmpl w:val="25F0A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4016EF8"/>
    <w:multiLevelType w:val="hybridMultilevel"/>
    <w:tmpl w:val="CE9CAEF6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9D87F1F"/>
    <w:multiLevelType w:val="hybridMultilevel"/>
    <w:tmpl w:val="28720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1E7283E"/>
    <w:multiLevelType w:val="hybridMultilevel"/>
    <w:tmpl w:val="4EAEC8FE"/>
    <w:lvl w:ilvl="0" w:tplc="28E89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3340AD1"/>
    <w:multiLevelType w:val="multilevel"/>
    <w:tmpl w:val="5794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AE1DAC"/>
    <w:multiLevelType w:val="hybridMultilevel"/>
    <w:tmpl w:val="F4E6DB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A0632A"/>
    <w:multiLevelType w:val="hybridMultilevel"/>
    <w:tmpl w:val="05B2B7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CDF7A46"/>
    <w:multiLevelType w:val="hybridMultilevel"/>
    <w:tmpl w:val="455E97B2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DAE0DC6"/>
    <w:multiLevelType w:val="hybridMultilevel"/>
    <w:tmpl w:val="4626A9BC"/>
    <w:lvl w:ilvl="0" w:tplc="C6761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D9156E"/>
    <w:multiLevelType w:val="multilevel"/>
    <w:tmpl w:val="7F160A7C"/>
    <w:lvl w:ilvl="0">
      <w:start w:val="5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1872B0B"/>
    <w:multiLevelType w:val="hybridMultilevel"/>
    <w:tmpl w:val="DDA236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0"/>
  </w:num>
  <w:num w:numId="4">
    <w:abstractNumId w:val="3"/>
  </w:num>
  <w:num w:numId="5">
    <w:abstractNumId w:val="1"/>
  </w:num>
  <w:num w:numId="6">
    <w:abstractNumId w:val="5"/>
  </w:num>
  <w:num w:numId="7">
    <w:abstractNumId w:val="11"/>
  </w:num>
  <w:num w:numId="8">
    <w:abstractNumId w:val="10"/>
  </w:num>
  <w:num w:numId="9">
    <w:abstractNumId w:val="12"/>
  </w:num>
  <w:num w:numId="10">
    <w:abstractNumId w:val="14"/>
  </w:num>
  <w:num w:numId="11">
    <w:abstractNumId w:val="21"/>
  </w:num>
  <w:num w:numId="12">
    <w:abstractNumId w:val="9"/>
  </w:num>
  <w:num w:numId="13">
    <w:abstractNumId w:val="17"/>
  </w:num>
  <w:num w:numId="14">
    <w:abstractNumId w:val="15"/>
  </w:num>
  <w:num w:numId="15">
    <w:abstractNumId w:val="4"/>
  </w:num>
  <w:num w:numId="16">
    <w:abstractNumId w:val="9"/>
  </w:num>
  <w:num w:numId="17">
    <w:abstractNumId w:val="17"/>
  </w:num>
  <w:num w:numId="18">
    <w:abstractNumId w:val="7"/>
  </w:num>
  <w:num w:numId="19">
    <w:abstractNumId w:val="6"/>
  </w:num>
  <w:num w:numId="20">
    <w:abstractNumId w:val="23"/>
  </w:num>
  <w:num w:numId="21">
    <w:abstractNumId w:val="16"/>
  </w:num>
  <w:num w:numId="22">
    <w:abstractNumId w:val="18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7B"/>
    <w:rsid w:val="00011DB0"/>
    <w:rsid w:val="0001724A"/>
    <w:rsid w:val="00063409"/>
    <w:rsid w:val="00085DFF"/>
    <w:rsid w:val="000A1F6B"/>
    <w:rsid w:val="000C4AD2"/>
    <w:rsid w:val="001053F5"/>
    <w:rsid w:val="0012156F"/>
    <w:rsid w:val="0013148C"/>
    <w:rsid w:val="001537B7"/>
    <w:rsid w:val="00165765"/>
    <w:rsid w:val="00172F49"/>
    <w:rsid w:val="00180FBB"/>
    <w:rsid w:val="00186D54"/>
    <w:rsid w:val="00197A0E"/>
    <w:rsid w:val="001B5327"/>
    <w:rsid w:val="00215546"/>
    <w:rsid w:val="00215637"/>
    <w:rsid w:val="002173BA"/>
    <w:rsid w:val="002213C3"/>
    <w:rsid w:val="002B2189"/>
    <w:rsid w:val="002C1405"/>
    <w:rsid w:val="002C167B"/>
    <w:rsid w:val="002C2D82"/>
    <w:rsid w:val="002D73CD"/>
    <w:rsid w:val="00322F3C"/>
    <w:rsid w:val="00351822"/>
    <w:rsid w:val="00381EB6"/>
    <w:rsid w:val="00397D9E"/>
    <w:rsid w:val="003A0850"/>
    <w:rsid w:val="003A5162"/>
    <w:rsid w:val="003B320A"/>
    <w:rsid w:val="00411641"/>
    <w:rsid w:val="00414AF7"/>
    <w:rsid w:val="004363D2"/>
    <w:rsid w:val="0045362A"/>
    <w:rsid w:val="0046655E"/>
    <w:rsid w:val="00473C94"/>
    <w:rsid w:val="00493984"/>
    <w:rsid w:val="004B0C32"/>
    <w:rsid w:val="004B2463"/>
    <w:rsid w:val="005010B7"/>
    <w:rsid w:val="00526CDF"/>
    <w:rsid w:val="00527F5F"/>
    <w:rsid w:val="00545DCB"/>
    <w:rsid w:val="005A57AC"/>
    <w:rsid w:val="005A7061"/>
    <w:rsid w:val="00612582"/>
    <w:rsid w:val="00614A50"/>
    <w:rsid w:val="00627BF5"/>
    <w:rsid w:val="006A752C"/>
    <w:rsid w:val="007503B3"/>
    <w:rsid w:val="007A0C77"/>
    <w:rsid w:val="007F399F"/>
    <w:rsid w:val="00807E14"/>
    <w:rsid w:val="0082770E"/>
    <w:rsid w:val="0083087B"/>
    <w:rsid w:val="0088657F"/>
    <w:rsid w:val="009022A2"/>
    <w:rsid w:val="009102DE"/>
    <w:rsid w:val="00912975"/>
    <w:rsid w:val="00945707"/>
    <w:rsid w:val="00981DD2"/>
    <w:rsid w:val="009845E1"/>
    <w:rsid w:val="009877DF"/>
    <w:rsid w:val="00992BA7"/>
    <w:rsid w:val="009E1B49"/>
    <w:rsid w:val="009F200F"/>
    <w:rsid w:val="009F393B"/>
    <w:rsid w:val="00A43449"/>
    <w:rsid w:val="00A470E0"/>
    <w:rsid w:val="00A57CB0"/>
    <w:rsid w:val="00A756B8"/>
    <w:rsid w:val="00A76E18"/>
    <w:rsid w:val="00A82A0A"/>
    <w:rsid w:val="00AA53F5"/>
    <w:rsid w:val="00AA547E"/>
    <w:rsid w:val="00AC5961"/>
    <w:rsid w:val="00AD2B4D"/>
    <w:rsid w:val="00AD3958"/>
    <w:rsid w:val="00AD4C30"/>
    <w:rsid w:val="00AD6642"/>
    <w:rsid w:val="00AF63D0"/>
    <w:rsid w:val="00AF7622"/>
    <w:rsid w:val="00B26821"/>
    <w:rsid w:val="00B400F4"/>
    <w:rsid w:val="00B617F7"/>
    <w:rsid w:val="00BB692D"/>
    <w:rsid w:val="00BB6F92"/>
    <w:rsid w:val="00BC0CAC"/>
    <w:rsid w:val="00BD4D06"/>
    <w:rsid w:val="00BD52E4"/>
    <w:rsid w:val="00BD7C59"/>
    <w:rsid w:val="00C218EB"/>
    <w:rsid w:val="00C30DC6"/>
    <w:rsid w:val="00C44547"/>
    <w:rsid w:val="00C63250"/>
    <w:rsid w:val="00CB3835"/>
    <w:rsid w:val="00CC6812"/>
    <w:rsid w:val="00D45115"/>
    <w:rsid w:val="00D540C3"/>
    <w:rsid w:val="00D6238E"/>
    <w:rsid w:val="00D71CB5"/>
    <w:rsid w:val="00D92ABD"/>
    <w:rsid w:val="00DE61D8"/>
    <w:rsid w:val="00DE67A0"/>
    <w:rsid w:val="00E11D0B"/>
    <w:rsid w:val="00E238AD"/>
    <w:rsid w:val="00E43327"/>
    <w:rsid w:val="00E47958"/>
    <w:rsid w:val="00E80C39"/>
    <w:rsid w:val="00E9628F"/>
    <w:rsid w:val="00E97C57"/>
    <w:rsid w:val="00EA3C60"/>
    <w:rsid w:val="00EA7C96"/>
    <w:rsid w:val="00EB3F92"/>
    <w:rsid w:val="00F03216"/>
    <w:rsid w:val="00F203EC"/>
    <w:rsid w:val="00F27960"/>
    <w:rsid w:val="00F67B0A"/>
    <w:rsid w:val="00F84C37"/>
    <w:rsid w:val="00FB253C"/>
    <w:rsid w:val="00FE3512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14E5E"/>
  <w15:docId w15:val="{2BBE2987-F387-4D48-B515-DAD03718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38E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B32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B32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0C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0C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39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9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D73C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32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3B320A"/>
    <w:pPr>
      <w:spacing w:line="276" w:lineRule="auto"/>
      <w:ind w:firstLine="0"/>
      <w:jc w:val="left"/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2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9022A2"/>
    <w:pPr>
      <w:spacing w:after="100"/>
      <w:ind w:left="280"/>
    </w:pPr>
  </w:style>
  <w:style w:type="character" w:styleId="a8">
    <w:name w:val="Hyperlink"/>
    <w:basedOn w:val="a0"/>
    <w:uiPriority w:val="99"/>
    <w:unhideWhenUsed/>
    <w:rsid w:val="009022A2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rsid w:val="00172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unhideWhenUsed/>
    <w:rsid w:val="002C2D82"/>
    <w:pPr>
      <w:spacing w:after="100"/>
    </w:pPr>
  </w:style>
  <w:style w:type="character" w:customStyle="1" w:styleId="30">
    <w:name w:val="Заголовок 3 Знак"/>
    <w:basedOn w:val="a0"/>
    <w:link w:val="3"/>
    <w:uiPriority w:val="9"/>
    <w:rsid w:val="00E80C3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80C39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a9">
    <w:name w:val="header"/>
    <w:basedOn w:val="a"/>
    <w:link w:val="aa"/>
    <w:uiPriority w:val="99"/>
    <w:unhideWhenUsed/>
    <w:rsid w:val="00BD4D0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D4D06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BD4D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D4D06"/>
    <w:rPr>
      <w:rFonts w:ascii="Times New Roman" w:hAnsi="Times New Roman"/>
      <w:sz w:val="28"/>
    </w:rPr>
  </w:style>
  <w:style w:type="paragraph" w:styleId="ad">
    <w:name w:val="caption"/>
    <w:basedOn w:val="a"/>
    <w:next w:val="a"/>
    <w:uiPriority w:val="35"/>
    <w:unhideWhenUsed/>
    <w:qFormat/>
    <w:rsid w:val="002C167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rsid w:val="00D45115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230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139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17248732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</w:divsChild>
    </w:div>
    <w:div w:id="9588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4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0150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7623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8388699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</w:divsChild>
    </w:div>
    <w:div w:id="1969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8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D6022-BE0D-40DB-A34C-BB32D9AB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26</Pages>
  <Words>4805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Михасев Михаил Дмитриевич</dc:creator>
  <cp:keywords/>
  <dc:description/>
  <cp:lastModifiedBy>Сергей Пономарёв</cp:lastModifiedBy>
  <cp:revision>25</cp:revision>
  <cp:lastPrinted>2019-05-06T21:40:00Z</cp:lastPrinted>
  <dcterms:created xsi:type="dcterms:W3CDTF">2019-05-05T20:18:00Z</dcterms:created>
  <dcterms:modified xsi:type="dcterms:W3CDTF">2019-05-07T20:22:00Z</dcterms:modified>
</cp:coreProperties>
</file>